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AA2F3D" w14:textId="77777777" w:rsidR="00483C3B" w:rsidRPr="00104E5C" w:rsidRDefault="008864BA" w:rsidP="00104E5C">
      <w:pPr>
        <w:autoSpaceDE w:val="0"/>
        <w:autoSpaceDN w:val="0"/>
        <w:adjustRightInd w:val="0"/>
        <w:spacing w:after="0" w:line="240" w:lineRule="auto"/>
        <w:ind w:left="720"/>
        <w:jc w:val="right"/>
        <w:rPr>
          <w:rFonts w:asciiTheme="majorHAnsi" w:hAnsiTheme="majorHAnsi" w:cstheme="majorHAnsi"/>
          <w:color w:val="FFFFFF" w:themeColor="background1"/>
          <w:sz w:val="44"/>
          <w:szCs w:val="44"/>
        </w:rPr>
      </w:pPr>
      <w:r w:rsidRPr="00104E5C">
        <w:rPr>
          <w:rFonts w:asciiTheme="majorHAnsi" w:hAnsiTheme="majorHAnsi" w:cstheme="majorHAnsi"/>
          <w:b/>
          <w:bCs/>
          <w:noProof/>
          <w:color w:val="FFFFFF" w:themeColor="background1"/>
          <w:sz w:val="44"/>
          <w:szCs w:val="44"/>
        </w:rPr>
        <mc:AlternateContent>
          <mc:Choice Requires="wps">
            <w:drawing>
              <wp:anchor distT="0" distB="0" distL="114300" distR="114300" simplePos="0" relativeHeight="251657215" behindDoc="1" locked="0" layoutInCell="1" allowOverlap="1" wp14:anchorId="31218B0C" wp14:editId="4856DF29">
                <wp:simplePos x="0" y="0"/>
                <wp:positionH relativeFrom="page">
                  <wp:posOffset>0</wp:posOffset>
                </wp:positionH>
                <wp:positionV relativeFrom="paragraph">
                  <wp:posOffset>-447675</wp:posOffset>
                </wp:positionV>
                <wp:extent cx="7762875" cy="3028950"/>
                <wp:effectExtent l="0" t="0" r="9525" b="0"/>
                <wp:wrapNone/>
                <wp:docPr id="1" name="Rectangle 1"/>
                <wp:cNvGraphicFramePr/>
                <a:graphic xmlns:a="http://schemas.openxmlformats.org/drawingml/2006/main">
                  <a:graphicData uri="http://schemas.microsoft.com/office/word/2010/wordprocessingShape">
                    <wps:wsp>
                      <wps:cNvSpPr/>
                      <wps:spPr>
                        <a:xfrm>
                          <a:off x="0" y="0"/>
                          <a:ext cx="7762875" cy="3028950"/>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77DB79" id="Rectangle 1" o:spid="_x0000_s1026" style="position:absolute;margin-left:0;margin-top:-35.25pt;width:611.25pt;height:238.5pt;z-index:-251659265;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" fillcolor="#44546a [3215]" stroked="f" strokeweight="1pt">
                <w10:wrap anchorx="page"/>
              </v:rect>
            </w:pict>
          </mc:Fallback>
        </mc:AlternateContent>
      </w:r>
      <w:r w:rsidR="00104E5C">
        <w:rPr>
          <w:rFonts w:ascii="Arial" w:hAnsi="Arial" w:cs="Arial"/>
          <w:b/>
          <w:noProof/>
          <w:sz w:val="24"/>
          <w:szCs w:val="24"/>
        </w:rPr>
        <w:drawing>
          <wp:anchor distT="0" distB="0" distL="114300" distR="114300" simplePos="0" relativeHeight="251658240" behindDoc="1" locked="0" layoutInCell="1" allowOverlap="1" wp14:anchorId="26C0D58E" wp14:editId="4ECD7F21">
            <wp:simplePos x="0" y="0"/>
            <wp:positionH relativeFrom="column">
              <wp:posOffset>-190500</wp:posOffset>
            </wp:positionH>
            <wp:positionV relativeFrom="paragraph">
              <wp:posOffset>9525</wp:posOffset>
            </wp:positionV>
            <wp:extent cx="3114675" cy="3114675"/>
            <wp:effectExtent l="0" t="0" r="9525" b="9525"/>
            <wp:wrapTight wrapText="bothSides">
              <wp:wrapPolygon edited="0">
                <wp:start x="8719" y="0"/>
                <wp:lineTo x="7530" y="132"/>
                <wp:lineTo x="3963" y="1850"/>
                <wp:lineTo x="1850" y="4228"/>
                <wp:lineTo x="528" y="6341"/>
                <wp:lineTo x="0" y="8323"/>
                <wp:lineTo x="0" y="12947"/>
                <wp:lineTo x="396" y="14796"/>
                <wp:lineTo x="1453" y="16910"/>
                <wp:lineTo x="3435" y="19288"/>
                <wp:lineTo x="7134" y="21270"/>
                <wp:lineTo x="8323" y="21534"/>
                <wp:lineTo x="8719" y="21534"/>
                <wp:lineTo x="12815" y="21534"/>
                <wp:lineTo x="13211" y="21534"/>
                <wp:lineTo x="14400" y="21270"/>
                <wp:lineTo x="18099" y="19288"/>
                <wp:lineTo x="20081" y="16910"/>
                <wp:lineTo x="21138" y="14796"/>
                <wp:lineTo x="21534" y="12947"/>
                <wp:lineTo x="21534" y="8323"/>
                <wp:lineTo x="21006" y="6341"/>
                <wp:lineTo x="19684" y="4228"/>
                <wp:lineTo x="17571" y="1850"/>
                <wp:lineTo x="14004" y="132"/>
                <wp:lineTo x="12815" y="0"/>
                <wp:lineTo x="8719"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Escalon logo_vector.png"/>
                    <pic:cNvPicPr/>
                  </pic:nvPicPr>
                  <pic:blipFill>
                    <a:blip r:embed="rId11">
                      <a:clrChange>
                        <a:clrFrom>
                          <a:srgbClr val="000000">
                            <a:alpha val="0"/>
                          </a:srgbClr>
                        </a:clrFrom>
                        <a:clrTo>
                          <a:srgbClr val="000000">
                            <a:alpha val="0"/>
                          </a:srgbClr>
                        </a:clrTo>
                      </a:clrChange>
                      <a:extLst>
                        <a:ext uri="{28A0092B-C50C-407E-A947-70E740481C1C}">
                          <a14:useLocalDpi xmlns:a14="http://schemas.microsoft.com/office/drawing/2010/main" val="0"/>
                        </a:ext>
                      </a:extLst>
                    </a:blip>
                    <a:stretch>
                      <a:fillRect/>
                    </a:stretch>
                  </pic:blipFill>
                  <pic:spPr>
                    <a:xfrm>
                      <a:off x="0" y="0"/>
                      <a:ext cx="3114675" cy="3114675"/>
                    </a:xfrm>
                    <a:prstGeom prst="rect">
                      <a:avLst/>
                    </a:prstGeom>
                  </pic:spPr>
                </pic:pic>
              </a:graphicData>
            </a:graphic>
            <wp14:sizeRelH relativeFrom="page">
              <wp14:pctWidth>0</wp14:pctWidth>
            </wp14:sizeRelH>
            <wp14:sizeRelV relativeFrom="page">
              <wp14:pctHeight>0</wp14:pctHeight>
            </wp14:sizeRelV>
          </wp:anchor>
        </w:drawing>
      </w:r>
      <w:r w:rsidR="00104E5C">
        <w:rPr>
          <w:rFonts w:asciiTheme="majorHAnsi" w:hAnsiTheme="majorHAnsi" w:cstheme="majorHAnsi"/>
          <w:b/>
          <w:bCs/>
          <w:color w:val="FFFFFF" w:themeColor="background1"/>
          <w:sz w:val="44"/>
          <w:szCs w:val="44"/>
        </w:rPr>
        <w:t xml:space="preserve">      </w:t>
      </w:r>
      <w:r w:rsidR="00483C3B" w:rsidRPr="00104E5C">
        <w:rPr>
          <w:rFonts w:asciiTheme="majorHAnsi" w:hAnsiTheme="majorHAnsi" w:cstheme="majorHAnsi"/>
          <w:b/>
          <w:bCs/>
          <w:color w:val="FFFFFF" w:themeColor="background1"/>
          <w:sz w:val="44"/>
          <w:szCs w:val="44"/>
        </w:rPr>
        <w:t>CITY OF ESCALON</w:t>
      </w:r>
    </w:p>
    <w:p w14:paraId="27E343A7" w14:textId="08509F24" w:rsidR="00483C3B" w:rsidRDefault="00483C3B" w:rsidP="00104E5C">
      <w:pPr>
        <w:autoSpaceDE w:val="0"/>
        <w:autoSpaceDN w:val="0"/>
        <w:adjustRightInd w:val="0"/>
        <w:spacing w:after="0" w:line="240" w:lineRule="auto"/>
        <w:jc w:val="right"/>
        <w:rPr>
          <w:rFonts w:asciiTheme="majorHAnsi" w:hAnsiTheme="majorHAnsi" w:cstheme="majorHAnsi"/>
          <w:b/>
          <w:bCs/>
          <w:color w:val="FFFFFF" w:themeColor="background1"/>
          <w:sz w:val="72"/>
          <w:szCs w:val="72"/>
        </w:rPr>
      </w:pPr>
      <w:r w:rsidRPr="00104E5C">
        <w:rPr>
          <w:rFonts w:asciiTheme="majorHAnsi" w:hAnsiTheme="majorHAnsi" w:cstheme="majorHAnsi"/>
          <w:b/>
          <w:bCs/>
          <w:color w:val="FFFFFF" w:themeColor="background1"/>
          <w:sz w:val="72"/>
          <w:szCs w:val="72"/>
        </w:rPr>
        <w:t xml:space="preserve">REQUEST FOR </w:t>
      </w:r>
      <w:r w:rsidR="0028089A">
        <w:rPr>
          <w:rFonts w:asciiTheme="majorHAnsi" w:hAnsiTheme="majorHAnsi" w:cstheme="majorHAnsi"/>
          <w:b/>
          <w:bCs/>
          <w:color w:val="FFFFFF" w:themeColor="background1"/>
          <w:sz w:val="72"/>
          <w:szCs w:val="72"/>
        </w:rPr>
        <w:t>QU</w:t>
      </w:r>
      <w:r w:rsidR="00EF0D15">
        <w:rPr>
          <w:rFonts w:asciiTheme="majorHAnsi" w:hAnsiTheme="majorHAnsi" w:cstheme="majorHAnsi"/>
          <w:b/>
          <w:bCs/>
          <w:color w:val="FFFFFF" w:themeColor="background1"/>
          <w:sz w:val="72"/>
          <w:szCs w:val="72"/>
        </w:rPr>
        <w:t>A</w:t>
      </w:r>
      <w:r w:rsidR="0028089A">
        <w:rPr>
          <w:rFonts w:asciiTheme="majorHAnsi" w:hAnsiTheme="majorHAnsi" w:cstheme="majorHAnsi"/>
          <w:b/>
          <w:bCs/>
          <w:color w:val="FFFFFF" w:themeColor="background1"/>
          <w:sz w:val="72"/>
          <w:szCs w:val="72"/>
        </w:rPr>
        <w:t>LIFICATIONS</w:t>
      </w:r>
    </w:p>
    <w:p w14:paraId="54A72752" w14:textId="77777777" w:rsidR="00104E5C" w:rsidRPr="00104E5C" w:rsidRDefault="00104E5C" w:rsidP="00104E5C">
      <w:pPr>
        <w:autoSpaceDE w:val="0"/>
        <w:autoSpaceDN w:val="0"/>
        <w:adjustRightInd w:val="0"/>
        <w:spacing w:after="0" w:line="240" w:lineRule="auto"/>
        <w:jc w:val="right"/>
        <w:rPr>
          <w:rFonts w:asciiTheme="majorHAnsi" w:hAnsiTheme="majorHAnsi" w:cstheme="majorHAnsi"/>
          <w:color w:val="FFFFFF" w:themeColor="background1"/>
          <w:sz w:val="16"/>
          <w:szCs w:val="16"/>
        </w:rPr>
      </w:pPr>
    </w:p>
    <w:p w14:paraId="2B9C63D6" w14:textId="772245FC" w:rsidR="00483C3B" w:rsidRPr="00363A4D" w:rsidRDefault="00A04720" w:rsidP="00104E5C">
      <w:pPr>
        <w:jc w:val="right"/>
        <w:rPr>
          <w:rFonts w:asciiTheme="majorHAnsi" w:hAnsiTheme="majorHAnsi" w:cstheme="majorHAnsi"/>
          <w:b/>
          <w:bCs/>
          <w:color w:val="FFFFFF" w:themeColor="background1"/>
          <w:sz w:val="36"/>
          <w:szCs w:val="36"/>
        </w:rPr>
      </w:pPr>
      <w:r>
        <w:rPr>
          <w:rFonts w:asciiTheme="majorHAnsi" w:hAnsiTheme="majorHAnsi" w:cstheme="majorHAnsi"/>
          <w:b/>
          <w:bCs/>
          <w:color w:val="FFFFFF" w:themeColor="background1"/>
          <w:sz w:val="36"/>
          <w:szCs w:val="36"/>
        </w:rPr>
        <w:t>Planning Services</w:t>
      </w:r>
    </w:p>
    <w:p w14:paraId="29AEC390" w14:textId="77777777" w:rsidR="00104E5C" w:rsidRDefault="00104E5C" w:rsidP="00104E5C">
      <w:pPr>
        <w:jc w:val="center"/>
        <w:rPr>
          <w:rFonts w:asciiTheme="majorHAnsi" w:hAnsiTheme="majorHAnsi" w:cstheme="majorHAnsi"/>
          <w:b/>
          <w:bCs/>
          <w:color w:val="FFFFFF" w:themeColor="background1"/>
          <w:sz w:val="36"/>
          <w:szCs w:val="36"/>
        </w:rPr>
      </w:pPr>
    </w:p>
    <w:p w14:paraId="30913558" w14:textId="77777777" w:rsidR="00104E5C" w:rsidRDefault="004A3A78" w:rsidP="00104E5C">
      <w:pPr>
        <w:jc w:val="center"/>
        <w:rPr>
          <w:rFonts w:asciiTheme="majorHAnsi" w:hAnsiTheme="majorHAnsi" w:cstheme="majorHAnsi"/>
          <w:b/>
          <w:bCs/>
          <w:color w:val="FFFFFF" w:themeColor="background1"/>
          <w:sz w:val="36"/>
          <w:szCs w:val="36"/>
        </w:rPr>
      </w:pPr>
      <w:r>
        <w:rPr>
          <w:rFonts w:ascii="Arial" w:hAnsi="Arial" w:cs="Arial"/>
          <w:b/>
          <w:noProof/>
          <w:sz w:val="24"/>
          <w:szCs w:val="24"/>
        </w:rPr>
        <w:drawing>
          <wp:anchor distT="0" distB="0" distL="114300" distR="114300" simplePos="0" relativeHeight="251661312" behindDoc="1" locked="0" layoutInCell="1" allowOverlap="1" wp14:anchorId="3C92E6F6" wp14:editId="6AB33A44">
            <wp:simplePos x="0" y="0"/>
            <wp:positionH relativeFrom="margin">
              <wp:posOffset>-657225</wp:posOffset>
            </wp:positionH>
            <wp:positionV relativeFrom="paragraph">
              <wp:posOffset>270510</wp:posOffset>
            </wp:positionV>
            <wp:extent cx="8172450" cy="5514975"/>
            <wp:effectExtent l="0" t="0" r="0" b="952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a:lum bright="70000" contrast="-70000"/>
                      <a:extLst>
                        <a:ext uri="{BEBA8EAE-BF5A-486C-A8C5-ECC9F3942E4B}">
                          <a14:imgProps xmlns:a14="http://schemas.microsoft.com/office/drawing/2010/main">
                            <a14:imgLayer r:embed="rId13">
                              <a14:imgEffect>
                                <a14:sharpenSoften amount="29000"/>
                              </a14:imgEffect>
                            </a14:imgLayer>
                          </a14:imgProps>
                        </a:ext>
                        <a:ext uri="{28A0092B-C50C-407E-A947-70E740481C1C}">
                          <a14:useLocalDpi xmlns:a14="http://schemas.microsoft.com/office/drawing/2010/main" val="0"/>
                        </a:ext>
                      </a:extLst>
                    </a:blip>
                    <a:srcRect l="19910" r="17968"/>
                    <a:stretch/>
                  </pic:blipFill>
                  <pic:spPr bwMode="auto">
                    <a:xfrm>
                      <a:off x="0" y="0"/>
                      <a:ext cx="8172450" cy="5514975"/>
                    </a:xfrm>
                    <a:prstGeom prst="rect">
                      <a:avLst/>
                    </a:prstGeom>
                    <a:noFill/>
                    <a:ln>
                      <a:noFill/>
                    </a:ln>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DB83621" w14:textId="77777777" w:rsidR="00104E5C" w:rsidRPr="00104E5C" w:rsidRDefault="00104E5C" w:rsidP="00104E5C">
      <w:pPr>
        <w:jc w:val="center"/>
        <w:rPr>
          <w:rFonts w:asciiTheme="majorHAnsi" w:hAnsiTheme="majorHAnsi" w:cstheme="majorHAnsi"/>
          <w:b/>
          <w:bCs/>
          <w:color w:val="FFFFFF" w:themeColor="background1"/>
          <w:sz w:val="36"/>
          <w:szCs w:val="36"/>
        </w:rPr>
      </w:pPr>
    </w:p>
    <w:p w14:paraId="2F015C91" w14:textId="77777777" w:rsidR="00483C3B" w:rsidRDefault="00483C3B" w:rsidP="003603E4">
      <w:pPr>
        <w:jc w:val="both"/>
        <w:rPr>
          <w:rFonts w:ascii="Arial" w:hAnsi="Arial" w:cs="Arial"/>
          <w:b/>
          <w:sz w:val="24"/>
          <w:szCs w:val="24"/>
        </w:rPr>
      </w:pPr>
    </w:p>
    <w:p w14:paraId="6248F294" w14:textId="77777777" w:rsidR="00483C3B" w:rsidRDefault="00483C3B" w:rsidP="003603E4">
      <w:pPr>
        <w:jc w:val="both"/>
        <w:rPr>
          <w:rFonts w:ascii="Arial" w:hAnsi="Arial" w:cs="Arial"/>
          <w:b/>
          <w:sz w:val="24"/>
          <w:szCs w:val="24"/>
        </w:rPr>
      </w:pPr>
    </w:p>
    <w:p w14:paraId="238EF1AE" w14:textId="77777777" w:rsidR="00483C3B" w:rsidRDefault="00483C3B" w:rsidP="003603E4">
      <w:pPr>
        <w:jc w:val="both"/>
        <w:rPr>
          <w:rFonts w:ascii="Arial" w:hAnsi="Arial" w:cs="Arial"/>
          <w:b/>
          <w:sz w:val="24"/>
          <w:szCs w:val="24"/>
        </w:rPr>
      </w:pPr>
    </w:p>
    <w:p w14:paraId="3DDA78DA" w14:textId="77777777" w:rsidR="00483C3B" w:rsidRDefault="00483C3B" w:rsidP="003603E4">
      <w:pPr>
        <w:jc w:val="both"/>
        <w:rPr>
          <w:rFonts w:ascii="Arial" w:hAnsi="Arial" w:cs="Arial"/>
          <w:b/>
          <w:sz w:val="24"/>
          <w:szCs w:val="24"/>
        </w:rPr>
      </w:pPr>
    </w:p>
    <w:p w14:paraId="015B1878" w14:textId="77777777" w:rsidR="00483C3B" w:rsidRDefault="00483C3B" w:rsidP="003603E4">
      <w:pPr>
        <w:jc w:val="both"/>
        <w:rPr>
          <w:rFonts w:ascii="Arial" w:hAnsi="Arial" w:cs="Arial"/>
          <w:b/>
          <w:sz w:val="24"/>
          <w:szCs w:val="24"/>
        </w:rPr>
      </w:pPr>
    </w:p>
    <w:p w14:paraId="1EC65BD5" w14:textId="77777777" w:rsidR="00483C3B" w:rsidRDefault="00483C3B" w:rsidP="003603E4">
      <w:pPr>
        <w:jc w:val="both"/>
        <w:rPr>
          <w:rFonts w:ascii="Arial" w:hAnsi="Arial" w:cs="Arial"/>
          <w:b/>
          <w:sz w:val="24"/>
          <w:szCs w:val="24"/>
        </w:rPr>
      </w:pPr>
    </w:p>
    <w:p w14:paraId="3ABDC29D" w14:textId="77777777" w:rsidR="00483C3B" w:rsidRDefault="00483C3B" w:rsidP="003603E4">
      <w:pPr>
        <w:jc w:val="both"/>
        <w:rPr>
          <w:rFonts w:ascii="Arial" w:hAnsi="Arial" w:cs="Arial"/>
          <w:b/>
          <w:sz w:val="24"/>
          <w:szCs w:val="24"/>
        </w:rPr>
      </w:pPr>
    </w:p>
    <w:p w14:paraId="1CDFC3E9" w14:textId="77777777" w:rsidR="00483C3B" w:rsidRDefault="00483C3B" w:rsidP="003603E4">
      <w:pPr>
        <w:jc w:val="both"/>
        <w:rPr>
          <w:rFonts w:ascii="Arial" w:hAnsi="Arial" w:cs="Arial"/>
          <w:b/>
          <w:sz w:val="24"/>
          <w:szCs w:val="24"/>
        </w:rPr>
      </w:pPr>
    </w:p>
    <w:p w14:paraId="4F6B8CB9" w14:textId="77777777" w:rsidR="00483C3B" w:rsidRDefault="00483C3B" w:rsidP="003603E4">
      <w:pPr>
        <w:jc w:val="both"/>
        <w:rPr>
          <w:rFonts w:ascii="Arial" w:hAnsi="Arial" w:cs="Arial"/>
          <w:b/>
          <w:sz w:val="24"/>
          <w:szCs w:val="24"/>
        </w:rPr>
      </w:pPr>
    </w:p>
    <w:p w14:paraId="6C026F32" w14:textId="77777777" w:rsidR="00483C3B" w:rsidRDefault="00483C3B" w:rsidP="003603E4">
      <w:pPr>
        <w:jc w:val="both"/>
        <w:rPr>
          <w:rFonts w:ascii="Arial" w:hAnsi="Arial" w:cs="Arial"/>
          <w:b/>
          <w:sz w:val="24"/>
          <w:szCs w:val="24"/>
        </w:rPr>
      </w:pPr>
    </w:p>
    <w:p w14:paraId="3470B0C6" w14:textId="77777777" w:rsidR="00483C3B" w:rsidRDefault="00483C3B" w:rsidP="003603E4">
      <w:pPr>
        <w:jc w:val="both"/>
        <w:rPr>
          <w:rFonts w:ascii="Arial" w:hAnsi="Arial" w:cs="Arial"/>
          <w:b/>
          <w:sz w:val="24"/>
          <w:szCs w:val="24"/>
        </w:rPr>
      </w:pPr>
    </w:p>
    <w:p w14:paraId="623A6D13" w14:textId="77777777" w:rsidR="00483C3B" w:rsidRDefault="00483C3B" w:rsidP="003603E4">
      <w:pPr>
        <w:jc w:val="both"/>
        <w:rPr>
          <w:rFonts w:ascii="Arial" w:hAnsi="Arial" w:cs="Arial"/>
          <w:b/>
          <w:sz w:val="24"/>
          <w:szCs w:val="24"/>
        </w:rPr>
      </w:pPr>
    </w:p>
    <w:p w14:paraId="7677673D" w14:textId="77777777" w:rsidR="00483C3B" w:rsidRDefault="00483C3B" w:rsidP="003603E4">
      <w:pPr>
        <w:jc w:val="both"/>
        <w:rPr>
          <w:rFonts w:ascii="Arial" w:hAnsi="Arial" w:cs="Arial"/>
          <w:b/>
          <w:sz w:val="24"/>
          <w:szCs w:val="24"/>
        </w:rPr>
      </w:pPr>
    </w:p>
    <w:p w14:paraId="5DC07A3B" w14:textId="77777777" w:rsidR="00104E5C" w:rsidRDefault="00104E5C" w:rsidP="003603E4">
      <w:pPr>
        <w:jc w:val="both"/>
        <w:rPr>
          <w:rFonts w:ascii="Arial" w:hAnsi="Arial" w:cs="Arial"/>
          <w:b/>
          <w:sz w:val="24"/>
          <w:szCs w:val="24"/>
        </w:rPr>
      </w:pPr>
    </w:p>
    <w:p w14:paraId="3C1E1901" w14:textId="77777777" w:rsidR="00483C3B" w:rsidRDefault="00483C3B" w:rsidP="003603E4">
      <w:pPr>
        <w:jc w:val="both"/>
        <w:rPr>
          <w:rFonts w:ascii="Arial" w:hAnsi="Arial" w:cs="Arial"/>
          <w:b/>
          <w:sz w:val="24"/>
          <w:szCs w:val="24"/>
        </w:rPr>
      </w:pPr>
    </w:p>
    <w:p w14:paraId="69B20098" w14:textId="77777777" w:rsidR="00483C3B" w:rsidRDefault="00483C3B" w:rsidP="003603E4">
      <w:pPr>
        <w:jc w:val="both"/>
        <w:rPr>
          <w:rFonts w:ascii="Arial" w:hAnsi="Arial" w:cs="Arial"/>
          <w:b/>
          <w:sz w:val="24"/>
          <w:szCs w:val="24"/>
        </w:rPr>
      </w:pPr>
    </w:p>
    <w:p w14:paraId="6CCDC120" w14:textId="692AC9A3" w:rsidR="00D66211" w:rsidRDefault="00D66211" w:rsidP="003603E4">
      <w:pPr>
        <w:jc w:val="both"/>
        <w:rPr>
          <w:rFonts w:ascii="Arial" w:hAnsi="Arial" w:cs="Arial"/>
          <w:b/>
          <w:sz w:val="24"/>
          <w:szCs w:val="24"/>
        </w:rPr>
      </w:pPr>
    </w:p>
    <w:p w14:paraId="2C76D6C5" w14:textId="73C1B432" w:rsidR="00483C3B" w:rsidRDefault="00D66211" w:rsidP="003603E4">
      <w:pPr>
        <w:jc w:val="both"/>
        <w:rPr>
          <w:rFonts w:ascii="Arial" w:hAnsi="Arial" w:cs="Arial"/>
          <w:b/>
          <w:sz w:val="24"/>
          <w:szCs w:val="24"/>
        </w:rPr>
      </w:pPr>
      <w:r w:rsidRPr="00104E5C">
        <w:rPr>
          <w:rFonts w:asciiTheme="majorHAnsi" w:hAnsiTheme="majorHAnsi" w:cstheme="majorHAnsi"/>
          <w:b/>
          <w:bCs/>
          <w:noProof/>
          <w:color w:val="FFFFFF" w:themeColor="background1"/>
          <w:sz w:val="44"/>
          <w:szCs w:val="44"/>
        </w:rPr>
        <mc:AlternateContent>
          <mc:Choice Requires="wps">
            <w:drawing>
              <wp:anchor distT="0" distB="0" distL="114300" distR="114300" simplePos="0" relativeHeight="251660288" behindDoc="1" locked="0" layoutInCell="1" allowOverlap="1" wp14:anchorId="78CF26CE" wp14:editId="25000EA2">
                <wp:simplePos x="0" y="0"/>
                <wp:positionH relativeFrom="page">
                  <wp:align>right</wp:align>
                </wp:positionH>
                <wp:positionV relativeFrom="paragraph">
                  <wp:posOffset>123825</wp:posOffset>
                </wp:positionV>
                <wp:extent cx="7762875" cy="1333500"/>
                <wp:effectExtent l="0" t="0" r="9525" b="0"/>
                <wp:wrapNone/>
                <wp:docPr id="5" name="Rectangle 5"/>
                <wp:cNvGraphicFramePr/>
                <a:graphic xmlns:a="http://schemas.openxmlformats.org/drawingml/2006/main">
                  <a:graphicData uri="http://schemas.microsoft.com/office/word/2010/wordprocessingShape">
                    <wps:wsp>
                      <wps:cNvSpPr/>
                      <wps:spPr>
                        <a:xfrm>
                          <a:off x="0" y="0"/>
                          <a:ext cx="7762875" cy="1333500"/>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346FDB" id="Rectangle 5" o:spid="_x0000_s1026" style="position:absolute;margin-left:560.05pt;margin-top:9.75pt;width:611.25pt;height:105pt;z-index:-251656192;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" fillcolor="#44546a [3215]" stroked="f" strokeweight="1pt">
                <w10:wrap anchorx="page"/>
              </v:rect>
            </w:pict>
          </mc:Fallback>
        </mc:AlternateContent>
      </w:r>
    </w:p>
    <w:p w14:paraId="661A1E01" w14:textId="77777777" w:rsidR="00AF08CE" w:rsidRPr="00D66211" w:rsidRDefault="00D66211" w:rsidP="00483C3B">
      <w:pPr>
        <w:jc w:val="center"/>
        <w:rPr>
          <w:rFonts w:ascii="Arial" w:hAnsi="Arial" w:cs="Arial"/>
          <w:b/>
          <w:bCs/>
          <w:color w:val="FFFFFF" w:themeColor="background1"/>
          <w:sz w:val="28"/>
          <w:szCs w:val="28"/>
        </w:rPr>
      </w:pPr>
      <w:r w:rsidRPr="00D66211">
        <w:rPr>
          <w:rFonts w:ascii="Arial" w:hAnsi="Arial" w:cs="Arial"/>
          <w:b/>
          <w:bCs/>
          <w:color w:val="FFFFFF" w:themeColor="background1"/>
          <w:sz w:val="28"/>
          <w:szCs w:val="28"/>
        </w:rPr>
        <w:t>DEADLINE FOR SUBMITTALS</w:t>
      </w:r>
    </w:p>
    <w:p w14:paraId="12FDEF6C" w14:textId="4263DD18" w:rsidR="00483C3B" w:rsidRPr="00D66211" w:rsidRDefault="00D66211" w:rsidP="00D66211">
      <w:pPr>
        <w:jc w:val="center"/>
        <w:rPr>
          <w:rFonts w:ascii="Arial" w:hAnsi="Arial" w:cs="Arial"/>
          <w:b/>
          <w:bCs/>
          <w:color w:val="FFFFFF" w:themeColor="background1"/>
          <w:sz w:val="28"/>
          <w:szCs w:val="28"/>
        </w:rPr>
      </w:pPr>
      <w:r w:rsidRPr="003B7919">
        <w:rPr>
          <w:rFonts w:ascii="Arial" w:hAnsi="Arial" w:cs="Arial"/>
          <w:b/>
          <w:bCs/>
          <w:color w:val="FFFFFF" w:themeColor="background1"/>
          <w:sz w:val="28"/>
          <w:szCs w:val="28"/>
        </w:rPr>
        <w:t>THURSDAY</w:t>
      </w:r>
      <w:r w:rsidR="00483C3B" w:rsidRPr="003B7919">
        <w:rPr>
          <w:rFonts w:ascii="Arial" w:hAnsi="Arial" w:cs="Arial"/>
          <w:b/>
          <w:bCs/>
          <w:color w:val="FFFFFF" w:themeColor="background1"/>
          <w:sz w:val="28"/>
          <w:szCs w:val="28"/>
        </w:rPr>
        <w:t xml:space="preserve">, </w:t>
      </w:r>
      <w:r w:rsidR="00A04720" w:rsidRPr="003B7919">
        <w:rPr>
          <w:rFonts w:ascii="Arial" w:hAnsi="Arial" w:cs="Arial"/>
          <w:b/>
          <w:bCs/>
          <w:color w:val="FFFFFF" w:themeColor="background1"/>
          <w:sz w:val="28"/>
          <w:szCs w:val="28"/>
        </w:rPr>
        <w:t>July</w:t>
      </w:r>
      <w:r w:rsidR="009F3C55" w:rsidRPr="003B7919">
        <w:rPr>
          <w:rFonts w:ascii="Arial" w:hAnsi="Arial" w:cs="Arial"/>
          <w:b/>
          <w:bCs/>
          <w:color w:val="FFFFFF" w:themeColor="background1"/>
          <w:sz w:val="28"/>
          <w:szCs w:val="28"/>
        </w:rPr>
        <w:t xml:space="preserve"> </w:t>
      </w:r>
      <w:r w:rsidR="000A577B" w:rsidRPr="003B7919">
        <w:rPr>
          <w:rFonts w:ascii="Arial" w:hAnsi="Arial" w:cs="Arial"/>
          <w:b/>
          <w:bCs/>
          <w:color w:val="FFFFFF" w:themeColor="background1"/>
          <w:sz w:val="28"/>
          <w:szCs w:val="28"/>
        </w:rPr>
        <w:t>17</w:t>
      </w:r>
      <w:r w:rsidR="00483C3B" w:rsidRPr="003B7919">
        <w:rPr>
          <w:rFonts w:ascii="Arial" w:hAnsi="Arial" w:cs="Arial"/>
          <w:b/>
          <w:bCs/>
          <w:color w:val="FFFFFF" w:themeColor="background1"/>
          <w:sz w:val="28"/>
          <w:szCs w:val="28"/>
        </w:rPr>
        <w:t xml:space="preserve">, </w:t>
      </w:r>
      <w:r w:rsidR="009F3C55" w:rsidRPr="003B7919">
        <w:rPr>
          <w:rFonts w:ascii="Arial" w:hAnsi="Arial" w:cs="Arial"/>
          <w:b/>
          <w:bCs/>
          <w:color w:val="FFFFFF" w:themeColor="background1"/>
          <w:sz w:val="28"/>
          <w:szCs w:val="28"/>
        </w:rPr>
        <w:t>2026</w:t>
      </w:r>
      <w:r w:rsidR="00AB3425" w:rsidRPr="003B7919">
        <w:rPr>
          <w:rFonts w:ascii="Arial" w:hAnsi="Arial" w:cs="Arial"/>
          <w:b/>
          <w:bCs/>
          <w:color w:val="FFFFFF" w:themeColor="background1"/>
          <w:sz w:val="28"/>
          <w:szCs w:val="28"/>
        </w:rPr>
        <w:t>,</w:t>
      </w:r>
      <w:r w:rsidR="009F3C55" w:rsidRPr="003B7919">
        <w:rPr>
          <w:rFonts w:ascii="Arial" w:hAnsi="Arial" w:cs="Arial"/>
          <w:b/>
          <w:bCs/>
          <w:color w:val="FFFFFF" w:themeColor="background1"/>
          <w:sz w:val="28"/>
          <w:szCs w:val="28"/>
        </w:rPr>
        <w:t xml:space="preserve"> </w:t>
      </w:r>
      <w:r w:rsidR="007645AA" w:rsidRPr="003B7919">
        <w:rPr>
          <w:rFonts w:ascii="Arial" w:hAnsi="Arial" w:cs="Arial"/>
          <w:b/>
          <w:bCs/>
          <w:color w:val="FFFFFF" w:themeColor="background1"/>
          <w:sz w:val="28"/>
          <w:szCs w:val="28"/>
        </w:rPr>
        <w:t xml:space="preserve">at </w:t>
      </w:r>
      <w:r w:rsidR="00BA6053" w:rsidRPr="003B7919">
        <w:rPr>
          <w:rFonts w:ascii="Arial" w:hAnsi="Arial" w:cs="Arial"/>
          <w:b/>
          <w:bCs/>
          <w:color w:val="FFFFFF" w:themeColor="background1"/>
          <w:sz w:val="28"/>
          <w:szCs w:val="28"/>
        </w:rPr>
        <w:t>4</w:t>
      </w:r>
      <w:r w:rsidR="00AF08CE" w:rsidRPr="003B7919">
        <w:rPr>
          <w:rFonts w:ascii="Arial" w:hAnsi="Arial" w:cs="Arial"/>
          <w:b/>
          <w:bCs/>
          <w:color w:val="FFFFFF" w:themeColor="background1"/>
          <w:sz w:val="28"/>
          <w:szCs w:val="28"/>
        </w:rPr>
        <w:t>:00 PM</w:t>
      </w:r>
    </w:p>
    <w:p w14:paraId="32D6BAA8" w14:textId="77777777" w:rsidR="00BC26F3" w:rsidRPr="0029272E" w:rsidRDefault="003603E4" w:rsidP="003603E4">
      <w:pPr>
        <w:jc w:val="both"/>
        <w:rPr>
          <w:rFonts w:ascii="Arial" w:hAnsi="Arial" w:cs="Arial"/>
          <w:b/>
          <w:sz w:val="24"/>
          <w:szCs w:val="24"/>
        </w:rPr>
      </w:pPr>
      <w:r w:rsidRPr="0029272E">
        <w:rPr>
          <w:rFonts w:ascii="Arial" w:hAnsi="Arial" w:cs="Arial"/>
          <w:b/>
          <w:sz w:val="24"/>
          <w:szCs w:val="24"/>
        </w:rPr>
        <w:lastRenderedPageBreak/>
        <w:t xml:space="preserve">INTRODUCTION </w:t>
      </w:r>
    </w:p>
    <w:p w14:paraId="158B43DD" w14:textId="77777777" w:rsidR="00A04720" w:rsidRPr="00A04720" w:rsidRDefault="00A04720" w:rsidP="00A04720">
      <w:pPr>
        <w:jc w:val="both"/>
        <w:rPr>
          <w:rFonts w:ascii="Arial" w:hAnsi="Arial" w:cs="Arial"/>
          <w:sz w:val="24"/>
          <w:szCs w:val="24"/>
        </w:rPr>
      </w:pPr>
      <w:r w:rsidRPr="00A04720">
        <w:rPr>
          <w:rFonts w:ascii="Arial" w:hAnsi="Arial" w:cs="Arial"/>
          <w:sz w:val="24"/>
          <w:szCs w:val="24"/>
        </w:rPr>
        <w:t xml:space="preserve">The City of Escalon (“City”) is soliciting proposals from qualified and experienced planning firms to provide </w:t>
      </w:r>
      <w:r w:rsidRPr="003B7919">
        <w:rPr>
          <w:rFonts w:ascii="Arial" w:hAnsi="Arial" w:cs="Arial"/>
          <w:b/>
          <w:bCs/>
          <w:sz w:val="24"/>
          <w:szCs w:val="24"/>
        </w:rPr>
        <w:t>On</w:t>
      </w:r>
      <w:r w:rsidRPr="003B7919">
        <w:rPr>
          <w:rFonts w:ascii="Cambria Math" w:hAnsi="Cambria Math" w:cs="Cambria Math"/>
          <w:b/>
          <w:bCs/>
          <w:sz w:val="24"/>
          <w:szCs w:val="24"/>
        </w:rPr>
        <w:t>‑</w:t>
      </w:r>
      <w:r w:rsidRPr="003B7919">
        <w:rPr>
          <w:rFonts w:ascii="Arial" w:hAnsi="Arial" w:cs="Arial"/>
          <w:b/>
          <w:bCs/>
          <w:sz w:val="24"/>
          <w:szCs w:val="24"/>
        </w:rPr>
        <w:t>Call Planning Services</w:t>
      </w:r>
      <w:r w:rsidRPr="00A04720">
        <w:rPr>
          <w:rFonts w:ascii="Arial" w:hAnsi="Arial" w:cs="Arial"/>
          <w:sz w:val="24"/>
          <w:szCs w:val="24"/>
        </w:rPr>
        <w:t xml:space="preserve"> to support the City’s Development and Community Services Department. The City seeks a responsive, knowledgeable, and service</w:t>
      </w:r>
      <w:r w:rsidRPr="00A04720">
        <w:rPr>
          <w:rFonts w:ascii="Cambria Math" w:hAnsi="Cambria Math" w:cs="Cambria Math"/>
          <w:sz w:val="24"/>
          <w:szCs w:val="24"/>
        </w:rPr>
        <w:t>‑</w:t>
      </w:r>
      <w:r w:rsidRPr="00A04720">
        <w:rPr>
          <w:rFonts w:ascii="Arial" w:hAnsi="Arial" w:cs="Arial"/>
          <w:sz w:val="24"/>
          <w:szCs w:val="24"/>
        </w:rPr>
        <w:t>oriented consultant team capable of assisting with day</w:t>
      </w:r>
      <w:r w:rsidRPr="00A04720">
        <w:rPr>
          <w:rFonts w:ascii="Cambria Math" w:hAnsi="Cambria Math" w:cs="Cambria Math"/>
          <w:sz w:val="24"/>
          <w:szCs w:val="24"/>
        </w:rPr>
        <w:t>‑</w:t>
      </w:r>
      <w:r w:rsidRPr="00A04720">
        <w:rPr>
          <w:rFonts w:ascii="Arial" w:hAnsi="Arial" w:cs="Arial"/>
          <w:sz w:val="24"/>
          <w:szCs w:val="24"/>
        </w:rPr>
        <w:t>to</w:t>
      </w:r>
      <w:r w:rsidRPr="00A04720">
        <w:rPr>
          <w:rFonts w:ascii="Cambria Math" w:hAnsi="Cambria Math" w:cs="Cambria Math"/>
          <w:sz w:val="24"/>
          <w:szCs w:val="24"/>
        </w:rPr>
        <w:t>‑</w:t>
      </w:r>
      <w:r w:rsidRPr="00A04720">
        <w:rPr>
          <w:rFonts w:ascii="Arial" w:hAnsi="Arial" w:cs="Arial"/>
          <w:sz w:val="24"/>
          <w:szCs w:val="24"/>
        </w:rPr>
        <w:t>day planning functions, specialized technical analysis, long</w:t>
      </w:r>
      <w:r w:rsidRPr="00A04720">
        <w:rPr>
          <w:rFonts w:ascii="Cambria Math" w:hAnsi="Cambria Math" w:cs="Cambria Math"/>
          <w:sz w:val="24"/>
          <w:szCs w:val="24"/>
        </w:rPr>
        <w:t>‑</w:t>
      </w:r>
      <w:r w:rsidRPr="00A04720">
        <w:rPr>
          <w:rFonts w:ascii="Arial" w:hAnsi="Arial" w:cs="Arial"/>
          <w:sz w:val="24"/>
          <w:szCs w:val="24"/>
        </w:rPr>
        <w:t>range planning initiatives, and project</w:t>
      </w:r>
      <w:r w:rsidRPr="00A04720">
        <w:rPr>
          <w:rFonts w:ascii="Cambria Math" w:hAnsi="Cambria Math" w:cs="Cambria Math"/>
          <w:sz w:val="24"/>
          <w:szCs w:val="24"/>
        </w:rPr>
        <w:t>‑</w:t>
      </w:r>
      <w:r w:rsidRPr="00A04720">
        <w:rPr>
          <w:rFonts w:ascii="Arial" w:hAnsi="Arial" w:cs="Arial"/>
          <w:sz w:val="24"/>
          <w:szCs w:val="24"/>
        </w:rPr>
        <w:t>specific assignments on an as</w:t>
      </w:r>
      <w:r w:rsidRPr="00A04720">
        <w:rPr>
          <w:rFonts w:ascii="Cambria Math" w:hAnsi="Cambria Math" w:cs="Cambria Math"/>
          <w:sz w:val="24"/>
          <w:szCs w:val="24"/>
        </w:rPr>
        <w:t>‑</w:t>
      </w:r>
      <w:r w:rsidRPr="00A04720">
        <w:rPr>
          <w:rFonts w:ascii="Arial" w:hAnsi="Arial" w:cs="Arial"/>
          <w:sz w:val="24"/>
          <w:szCs w:val="24"/>
        </w:rPr>
        <w:t>needed basis.</w:t>
      </w:r>
    </w:p>
    <w:p w14:paraId="45CDF946" w14:textId="77777777" w:rsidR="00A04720" w:rsidRDefault="00A04720" w:rsidP="003603E4">
      <w:pPr>
        <w:jc w:val="both"/>
        <w:rPr>
          <w:rFonts w:ascii="Arial" w:hAnsi="Arial" w:cs="Arial"/>
          <w:b/>
          <w:sz w:val="24"/>
          <w:szCs w:val="24"/>
        </w:rPr>
      </w:pPr>
    </w:p>
    <w:p w14:paraId="590A827B" w14:textId="10CA8E9E" w:rsidR="00BA6053" w:rsidRPr="00BA6053" w:rsidRDefault="00BA6053" w:rsidP="003603E4">
      <w:pPr>
        <w:jc w:val="both"/>
        <w:rPr>
          <w:rFonts w:ascii="Arial" w:hAnsi="Arial" w:cs="Arial"/>
          <w:b/>
          <w:sz w:val="24"/>
          <w:szCs w:val="24"/>
        </w:rPr>
      </w:pPr>
      <w:r w:rsidRPr="00BA6053">
        <w:rPr>
          <w:rFonts w:ascii="Arial" w:hAnsi="Arial" w:cs="Arial"/>
          <w:b/>
          <w:sz w:val="24"/>
          <w:szCs w:val="24"/>
        </w:rPr>
        <w:t>PURPOSE</w:t>
      </w:r>
    </w:p>
    <w:p w14:paraId="400D6C8A" w14:textId="77777777" w:rsidR="00A04720" w:rsidRPr="00A04720" w:rsidRDefault="00A04720" w:rsidP="00A04720">
      <w:pPr>
        <w:jc w:val="both"/>
        <w:rPr>
          <w:rFonts w:ascii="Arial" w:hAnsi="Arial" w:cs="Arial"/>
          <w:sz w:val="24"/>
          <w:szCs w:val="24"/>
        </w:rPr>
      </w:pPr>
      <w:r w:rsidRPr="00A04720">
        <w:rPr>
          <w:rFonts w:ascii="Arial" w:hAnsi="Arial" w:cs="Arial"/>
          <w:sz w:val="24"/>
          <w:szCs w:val="24"/>
        </w:rPr>
        <w:t>The purpose of this Request for Proposals is to establish a professional services agreement with a qualified planning firm to provide on</w:t>
      </w:r>
      <w:r w:rsidRPr="00A04720">
        <w:rPr>
          <w:rFonts w:ascii="Cambria Math" w:hAnsi="Cambria Math" w:cs="Cambria Math"/>
          <w:sz w:val="24"/>
          <w:szCs w:val="24"/>
        </w:rPr>
        <w:t>‑</w:t>
      </w:r>
      <w:r w:rsidRPr="00A04720">
        <w:rPr>
          <w:rFonts w:ascii="Arial" w:hAnsi="Arial" w:cs="Arial"/>
          <w:sz w:val="24"/>
          <w:szCs w:val="24"/>
        </w:rPr>
        <w:t>call, as</w:t>
      </w:r>
      <w:r w:rsidRPr="00A04720">
        <w:rPr>
          <w:rFonts w:ascii="Cambria Math" w:hAnsi="Cambria Math" w:cs="Cambria Math"/>
          <w:sz w:val="24"/>
          <w:szCs w:val="24"/>
        </w:rPr>
        <w:t>‑</w:t>
      </w:r>
      <w:r w:rsidRPr="00A04720">
        <w:rPr>
          <w:rFonts w:ascii="Arial" w:hAnsi="Arial" w:cs="Arial"/>
          <w:sz w:val="24"/>
          <w:szCs w:val="24"/>
        </w:rPr>
        <w:t>needed planning support to the City of Escalon. The City seeks to supplement its internal capacity with a consultant team capable of delivering timely, high</w:t>
      </w:r>
      <w:r w:rsidRPr="00A04720">
        <w:rPr>
          <w:rFonts w:ascii="Cambria Math" w:hAnsi="Cambria Math" w:cs="Cambria Math"/>
          <w:sz w:val="24"/>
          <w:szCs w:val="24"/>
        </w:rPr>
        <w:t>‑</w:t>
      </w:r>
      <w:r w:rsidRPr="00A04720">
        <w:rPr>
          <w:rFonts w:ascii="Arial" w:hAnsi="Arial" w:cs="Arial"/>
          <w:sz w:val="24"/>
          <w:szCs w:val="24"/>
        </w:rPr>
        <w:t>quality planning services across a range of current and long</w:t>
      </w:r>
      <w:r w:rsidRPr="00A04720">
        <w:rPr>
          <w:rFonts w:ascii="Cambria Math" w:hAnsi="Cambria Math" w:cs="Cambria Math"/>
          <w:sz w:val="24"/>
          <w:szCs w:val="24"/>
        </w:rPr>
        <w:t>‑</w:t>
      </w:r>
      <w:r w:rsidRPr="00A04720">
        <w:rPr>
          <w:rFonts w:ascii="Arial" w:hAnsi="Arial" w:cs="Arial"/>
          <w:sz w:val="24"/>
          <w:szCs w:val="24"/>
        </w:rPr>
        <w:t>range planning functions.</w:t>
      </w:r>
    </w:p>
    <w:p w14:paraId="3784DB12" w14:textId="58B7CA23" w:rsidR="00A04720" w:rsidRPr="00A04720" w:rsidRDefault="00EF0D15" w:rsidP="00A04720">
      <w:pPr>
        <w:jc w:val="both"/>
        <w:rPr>
          <w:rFonts w:ascii="Arial" w:hAnsi="Arial" w:cs="Arial"/>
          <w:sz w:val="24"/>
          <w:szCs w:val="24"/>
        </w:rPr>
      </w:pPr>
      <w:r>
        <w:rPr>
          <w:rFonts w:ascii="Arial" w:hAnsi="Arial" w:cs="Arial"/>
          <w:sz w:val="24"/>
          <w:szCs w:val="24"/>
        </w:rPr>
        <w:t xml:space="preserve">The City is seeking assistance in the areas of: Current and Long-Range Planning Services, Housing Element Implementation, Environmental Review, Permit Streamlining &amp; Customer Service, and Special Projects.  Two </w:t>
      </w:r>
      <w:r w:rsidR="00A04720" w:rsidRPr="00A04720">
        <w:rPr>
          <w:rFonts w:ascii="Arial" w:hAnsi="Arial" w:cs="Arial"/>
          <w:sz w:val="24"/>
          <w:szCs w:val="24"/>
        </w:rPr>
        <w:t>key strategic priorit</w:t>
      </w:r>
      <w:r>
        <w:rPr>
          <w:rFonts w:ascii="Arial" w:hAnsi="Arial" w:cs="Arial"/>
          <w:sz w:val="24"/>
          <w:szCs w:val="24"/>
        </w:rPr>
        <w:t>ies</w:t>
      </w:r>
      <w:r w:rsidR="00A04720" w:rsidRPr="00A04720">
        <w:rPr>
          <w:rFonts w:ascii="Arial" w:hAnsi="Arial" w:cs="Arial"/>
          <w:sz w:val="24"/>
          <w:szCs w:val="24"/>
        </w:rPr>
        <w:t xml:space="preserve"> for the City </w:t>
      </w:r>
      <w:r>
        <w:rPr>
          <w:rFonts w:ascii="Arial" w:hAnsi="Arial" w:cs="Arial"/>
          <w:sz w:val="24"/>
          <w:szCs w:val="24"/>
        </w:rPr>
        <w:t>are:</w:t>
      </w:r>
      <w:r w:rsidRPr="00A04720">
        <w:rPr>
          <w:rFonts w:ascii="Arial" w:hAnsi="Arial" w:cs="Arial"/>
          <w:sz w:val="24"/>
          <w:szCs w:val="24"/>
        </w:rPr>
        <w:t xml:space="preserve"> </w:t>
      </w:r>
      <w:r>
        <w:rPr>
          <w:rFonts w:ascii="Arial" w:hAnsi="Arial" w:cs="Arial"/>
          <w:sz w:val="24"/>
          <w:szCs w:val="24"/>
        </w:rPr>
        <w:t xml:space="preserve">1) to establish a modern growth management framework that recognizes the size and desires of the community while encouraging incremental-scale growth that assists families locate in town and assists in meeting state housing goals to ensure the community is able to grow as they prefer; and 2) </w:t>
      </w:r>
      <w:r w:rsidR="00A04720" w:rsidRPr="00A04720">
        <w:rPr>
          <w:rFonts w:ascii="Arial" w:hAnsi="Arial" w:cs="Arial"/>
          <w:sz w:val="24"/>
          <w:szCs w:val="24"/>
        </w:rPr>
        <w:t>to streamline the permitting experience for residents, businesses, and applicants. The selected firm will support this effort by helping the City modernize processes, reduce delays, improve clarity in development standards, and enhance customer service. This includes preparing clear staff reports and conditions of approval, assisting with zoning and policy updates that remove ambiguity, supporting Housing Element implementation, and providing technical expertise that enables faster, more predictable permit processing.</w:t>
      </w:r>
    </w:p>
    <w:p w14:paraId="4E3AE46C" w14:textId="4118AA74" w:rsidR="00A04720" w:rsidRPr="00A04720" w:rsidRDefault="00A04720" w:rsidP="00A04720">
      <w:pPr>
        <w:jc w:val="both"/>
        <w:rPr>
          <w:rFonts w:ascii="Arial" w:hAnsi="Arial" w:cs="Arial"/>
          <w:sz w:val="24"/>
          <w:szCs w:val="24"/>
        </w:rPr>
      </w:pPr>
      <w:r w:rsidRPr="00A04720">
        <w:rPr>
          <w:rFonts w:ascii="Arial" w:hAnsi="Arial" w:cs="Arial"/>
          <w:sz w:val="24"/>
          <w:szCs w:val="24"/>
        </w:rPr>
        <w:t xml:space="preserve">The consultant will assist the </w:t>
      </w:r>
      <w:r w:rsidR="00197BE9">
        <w:rPr>
          <w:rFonts w:ascii="Arial" w:hAnsi="Arial" w:cs="Arial"/>
          <w:sz w:val="24"/>
          <w:szCs w:val="24"/>
        </w:rPr>
        <w:t xml:space="preserve">City Manager and the </w:t>
      </w:r>
      <w:r w:rsidRPr="00A04720">
        <w:rPr>
          <w:rFonts w:ascii="Arial" w:hAnsi="Arial" w:cs="Arial"/>
          <w:sz w:val="24"/>
          <w:szCs w:val="24"/>
        </w:rPr>
        <w:t>Development and Community Services Department in managing fluctuating workloads, meeting statutory deadlines, advancing priority planning initiatives, and supporting customer service expectations for residents, applicants, and the development community. Services may include entitlement processing, zoning and policy updates, housing</w:t>
      </w:r>
      <w:r w:rsidRPr="00A04720">
        <w:rPr>
          <w:rFonts w:ascii="Cambria Math" w:hAnsi="Cambria Math" w:cs="Cambria Math"/>
          <w:sz w:val="24"/>
          <w:szCs w:val="24"/>
        </w:rPr>
        <w:t>‑</w:t>
      </w:r>
      <w:r w:rsidRPr="00A04720">
        <w:rPr>
          <w:rFonts w:ascii="Arial" w:hAnsi="Arial" w:cs="Arial"/>
          <w:sz w:val="24"/>
          <w:szCs w:val="24"/>
        </w:rPr>
        <w:t>related compliance, environmental review, special studies, and other planning tasks assigned through individual task orders.</w:t>
      </w:r>
    </w:p>
    <w:p w14:paraId="5381E38E" w14:textId="5886E244" w:rsidR="008864BA" w:rsidRDefault="00A04720" w:rsidP="00A04720">
      <w:pPr>
        <w:jc w:val="both"/>
        <w:rPr>
          <w:rFonts w:ascii="Arial" w:hAnsi="Arial" w:cs="Arial"/>
          <w:b/>
          <w:sz w:val="24"/>
          <w:szCs w:val="24"/>
        </w:rPr>
      </w:pPr>
      <w:r w:rsidRPr="00A04720">
        <w:rPr>
          <w:rFonts w:ascii="Arial" w:hAnsi="Arial" w:cs="Arial"/>
          <w:sz w:val="24"/>
          <w:szCs w:val="24"/>
        </w:rPr>
        <w:t xml:space="preserve">The total value of all work performed under this contract shall not exceed </w:t>
      </w:r>
      <w:commentRangeStart w:id="0"/>
      <w:r w:rsidRPr="00A04720">
        <w:rPr>
          <w:rFonts w:ascii="Arial" w:hAnsi="Arial" w:cs="Arial"/>
          <w:sz w:val="24"/>
          <w:szCs w:val="24"/>
        </w:rPr>
        <w:t>$</w:t>
      </w:r>
      <w:r w:rsidR="003B7919">
        <w:rPr>
          <w:rFonts w:ascii="Arial" w:hAnsi="Arial" w:cs="Arial"/>
          <w:sz w:val="24"/>
          <w:szCs w:val="24"/>
        </w:rPr>
        <w:t>3</w:t>
      </w:r>
      <w:r w:rsidRPr="00A04720">
        <w:rPr>
          <w:rFonts w:ascii="Arial" w:hAnsi="Arial" w:cs="Arial"/>
          <w:sz w:val="24"/>
          <w:szCs w:val="24"/>
        </w:rPr>
        <w:t>0,000 per fiscal year</w:t>
      </w:r>
      <w:commentRangeEnd w:id="0"/>
      <w:r w:rsidR="00EF0D15" w:rsidRPr="00A04720">
        <w:rPr>
          <w:rStyle w:val="CommentReference"/>
          <w:rFonts w:ascii="Arial" w:hAnsi="Arial" w:cs="Arial"/>
          <w:sz w:val="24"/>
          <w:szCs w:val="24"/>
        </w:rPr>
        <w:commentReference w:id="0"/>
      </w:r>
      <w:r w:rsidRPr="00A04720">
        <w:rPr>
          <w:rFonts w:ascii="Arial" w:hAnsi="Arial" w:cs="Arial"/>
          <w:sz w:val="24"/>
          <w:szCs w:val="24"/>
        </w:rPr>
        <w:t>. The City intends to enter into a Professional Services Agreement with the selected firm for an initial one</w:t>
      </w:r>
      <w:r w:rsidRPr="00A04720">
        <w:rPr>
          <w:rFonts w:ascii="Cambria Math" w:hAnsi="Cambria Math" w:cs="Cambria Math"/>
          <w:sz w:val="24"/>
          <w:szCs w:val="24"/>
        </w:rPr>
        <w:t>‑</w:t>
      </w:r>
      <w:r w:rsidRPr="00A04720">
        <w:rPr>
          <w:rFonts w:ascii="Arial" w:hAnsi="Arial" w:cs="Arial"/>
          <w:sz w:val="24"/>
          <w:szCs w:val="24"/>
        </w:rPr>
        <w:t xml:space="preserve">year term, with </w:t>
      </w:r>
      <w:r w:rsidR="0094189B">
        <w:rPr>
          <w:rFonts w:ascii="Arial" w:hAnsi="Arial" w:cs="Arial"/>
          <w:sz w:val="24"/>
          <w:szCs w:val="24"/>
        </w:rPr>
        <w:t>up to two one-year extensions</w:t>
      </w:r>
      <w:r w:rsidRPr="00A04720">
        <w:rPr>
          <w:rFonts w:ascii="Arial" w:hAnsi="Arial" w:cs="Arial"/>
          <w:sz w:val="24"/>
          <w:szCs w:val="24"/>
        </w:rPr>
        <w:t>.</w:t>
      </w:r>
    </w:p>
    <w:p w14:paraId="1ADB9616" w14:textId="77777777" w:rsidR="00A93767" w:rsidRDefault="00A93767" w:rsidP="003603E4">
      <w:pPr>
        <w:jc w:val="both"/>
        <w:rPr>
          <w:rFonts w:ascii="Arial" w:hAnsi="Arial" w:cs="Arial"/>
          <w:b/>
          <w:sz w:val="24"/>
          <w:szCs w:val="24"/>
        </w:rPr>
      </w:pPr>
    </w:p>
    <w:p w14:paraId="3903A59D" w14:textId="310EABA5" w:rsidR="003603E4" w:rsidRPr="0029272E" w:rsidRDefault="003603E4" w:rsidP="003603E4">
      <w:pPr>
        <w:jc w:val="both"/>
        <w:rPr>
          <w:rFonts w:ascii="Arial" w:hAnsi="Arial" w:cs="Arial"/>
          <w:b/>
          <w:sz w:val="24"/>
          <w:szCs w:val="24"/>
        </w:rPr>
      </w:pPr>
      <w:r w:rsidRPr="0029272E">
        <w:rPr>
          <w:rFonts w:ascii="Arial" w:hAnsi="Arial" w:cs="Arial"/>
          <w:b/>
          <w:sz w:val="24"/>
          <w:szCs w:val="24"/>
        </w:rPr>
        <w:t>BACKGROUND</w:t>
      </w:r>
    </w:p>
    <w:p w14:paraId="5BF54882" w14:textId="2E3C3B5C" w:rsidR="003603E4" w:rsidRDefault="00A93767" w:rsidP="003603E4">
      <w:pPr>
        <w:jc w:val="both"/>
        <w:rPr>
          <w:rFonts w:ascii="Arial" w:hAnsi="Arial" w:cs="Arial"/>
          <w:sz w:val="24"/>
          <w:szCs w:val="24"/>
        </w:rPr>
      </w:pPr>
      <w:r>
        <w:rPr>
          <w:rFonts w:ascii="Arial" w:hAnsi="Arial" w:cs="Arial"/>
          <w:sz w:val="24"/>
          <w:szCs w:val="24"/>
        </w:rPr>
        <w:t xml:space="preserve">The City of </w:t>
      </w:r>
      <w:r w:rsidR="003603E4" w:rsidRPr="003603E4">
        <w:rPr>
          <w:rFonts w:ascii="Arial" w:hAnsi="Arial" w:cs="Arial"/>
          <w:sz w:val="24"/>
          <w:szCs w:val="24"/>
        </w:rPr>
        <w:t xml:space="preserve">Escalon is </w:t>
      </w:r>
      <w:r>
        <w:rPr>
          <w:rFonts w:ascii="Arial" w:hAnsi="Arial" w:cs="Arial"/>
          <w:sz w:val="24"/>
          <w:szCs w:val="24"/>
        </w:rPr>
        <w:t xml:space="preserve">a quaint community </w:t>
      </w:r>
      <w:r w:rsidR="003603E4" w:rsidRPr="003603E4">
        <w:rPr>
          <w:rFonts w:ascii="Arial" w:hAnsi="Arial" w:cs="Arial"/>
          <w:sz w:val="24"/>
          <w:szCs w:val="24"/>
        </w:rPr>
        <w:t xml:space="preserve">located in </w:t>
      </w:r>
      <w:r>
        <w:rPr>
          <w:rFonts w:ascii="Arial" w:hAnsi="Arial" w:cs="Arial"/>
          <w:sz w:val="24"/>
          <w:szCs w:val="24"/>
        </w:rPr>
        <w:t>the breadbasket of the world in California’s Central Valley (</w:t>
      </w:r>
      <w:r w:rsidR="007645AA">
        <w:rPr>
          <w:rFonts w:ascii="Arial" w:hAnsi="Arial" w:cs="Arial"/>
          <w:sz w:val="24"/>
          <w:szCs w:val="24"/>
        </w:rPr>
        <w:t>San Joaquin County</w:t>
      </w:r>
      <w:r w:rsidR="0033107C">
        <w:rPr>
          <w:rFonts w:ascii="Arial" w:hAnsi="Arial" w:cs="Arial"/>
          <w:sz w:val="24"/>
          <w:szCs w:val="24"/>
        </w:rPr>
        <w:t>) and</w:t>
      </w:r>
      <w:r>
        <w:rPr>
          <w:rFonts w:ascii="Arial" w:hAnsi="Arial" w:cs="Arial"/>
          <w:sz w:val="24"/>
          <w:szCs w:val="24"/>
        </w:rPr>
        <w:t xml:space="preserve"> </w:t>
      </w:r>
      <w:r w:rsidRPr="003603E4">
        <w:rPr>
          <w:rFonts w:ascii="Arial" w:hAnsi="Arial" w:cs="Arial"/>
          <w:sz w:val="24"/>
          <w:szCs w:val="24"/>
        </w:rPr>
        <w:t>is surrounded on all sides by ag</w:t>
      </w:r>
      <w:r>
        <w:rPr>
          <w:rFonts w:ascii="Arial" w:hAnsi="Arial" w:cs="Arial"/>
          <w:sz w:val="24"/>
          <w:szCs w:val="24"/>
        </w:rPr>
        <w:t>ricultural land and open spaces.  The City</w:t>
      </w:r>
      <w:r w:rsidR="007645AA">
        <w:rPr>
          <w:rFonts w:ascii="Arial" w:hAnsi="Arial" w:cs="Arial"/>
          <w:sz w:val="24"/>
          <w:szCs w:val="24"/>
        </w:rPr>
        <w:t>,</w:t>
      </w:r>
      <w:r>
        <w:rPr>
          <w:rFonts w:ascii="Arial" w:hAnsi="Arial" w:cs="Arial"/>
          <w:sz w:val="24"/>
          <w:szCs w:val="24"/>
        </w:rPr>
        <w:t xml:space="preserve"> originally founded in the 1850’s </w:t>
      </w:r>
      <w:r w:rsidR="00C57DFD">
        <w:rPr>
          <w:rFonts w:ascii="Arial" w:hAnsi="Arial" w:cs="Arial"/>
          <w:sz w:val="24"/>
          <w:szCs w:val="24"/>
        </w:rPr>
        <w:t>and laid out in the 1890’s</w:t>
      </w:r>
      <w:r>
        <w:rPr>
          <w:rFonts w:ascii="Arial" w:hAnsi="Arial" w:cs="Arial"/>
          <w:sz w:val="24"/>
          <w:szCs w:val="24"/>
        </w:rPr>
        <w:t xml:space="preserve">, was </w:t>
      </w:r>
      <w:r w:rsidR="00C57DFD">
        <w:rPr>
          <w:rFonts w:ascii="Arial" w:hAnsi="Arial" w:cs="Arial"/>
          <w:sz w:val="24"/>
          <w:szCs w:val="24"/>
        </w:rPr>
        <w:t xml:space="preserve">incorporated </w:t>
      </w:r>
      <w:r>
        <w:rPr>
          <w:rFonts w:ascii="Arial" w:hAnsi="Arial" w:cs="Arial"/>
          <w:sz w:val="24"/>
          <w:szCs w:val="24"/>
        </w:rPr>
        <w:t>in 1957</w:t>
      </w:r>
      <w:r w:rsidR="003603E4">
        <w:rPr>
          <w:rFonts w:ascii="Arial" w:hAnsi="Arial" w:cs="Arial"/>
          <w:sz w:val="24"/>
          <w:szCs w:val="24"/>
        </w:rPr>
        <w:t>.</w:t>
      </w:r>
      <w:r w:rsidR="0030788B">
        <w:rPr>
          <w:rFonts w:ascii="Arial" w:hAnsi="Arial" w:cs="Arial"/>
          <w:sz w:val="24"/>
          <w:szCs w:val="24"/>
        </w:rPr>
        <w:t xml:space="preserve">  The City’s current population is approximately 7,500 people.</w:t>
      </w:r>
      <w:r w:rsidR="003603E4">
        <w:rPr>
          <w:rFonts w:ascii="Arial" w:hAnsi="Arial" w:cs="Arial"/>
          <w:sz w:val="24"/>
          <w:szCs w:val="24"/>
        </w:rPr>
        <w:t xml:space="preserve"> </w:t>
      </w:r>
    </w:p>
    <w:p w14:paraId="4BA31239" w14:textId="1CA81B73" w:rsidR="00C57DFD" w:rsidRPr="003603E4" w:rsidRDefault="00C57DFD" w:rsidP="003603E4">
      <w:pPr>
        <w:jc w:val="both"/>
        <w:rPr>
          <w:rFonts w:ascii="Arial" w:hAnsi="Arial" w:cs="Arial"/>
          <w:sz w:val="24"/>
          <w:szCs w:val="24"/>
        </w:rPr>
      </w:pPr>
      <w:r>
        <w:rPr>
          <w:rFonts w:ascii="Arial" w:hAnsi="Arial" w:cs="Arial"/>
          <w:sz w:val="24"/>
          <w:szCs w:val="24"/>
        </w:rPr>
        <w:lastRenderedPageBreak/>
        <w:t xml:space="preserve">The City is located between larger cities—Stockton to the northwest and Modesto to the south—and smaller communities like Riverbank and Oakdale to the southeast, Ripon to the southwest and Manteca and Lathrop to </w:t>
      </w:r>
      <w:r w:rsidR="00AB665F">
        <w:rPr>
          <w:rFonts w:ascii="Arial" w:hAnsi="Arial" w:cs="Arial"/>
          <w:sz w:val="24"/>
          <w:szCs w:val="24"/>
        </w:rPr>
        <w:t xml:space="preserve">the </w:t>
      </w:r>
      <w:r>
        <w:rPr>
          <w:rFonts w:ascii="Arial" w:hAnsi="Arial" w:cs="Arial"/>
          <w:sz w:val="24"/>
          <w:szCs w:val="24"/>
        </w:rPr>
        <w:t xml:space="preserve">west.  </w:t>
      </w:r>
    </w:p>
    <w:p w14:paraId="745B7981" w14:textId="564EF77D" w:rsidR="0028089A" w:rsidRDefault="0028089A" w:rsidP="0028089A">
      <w:pPr>
        <w:jc w:val="both"/>
        <w:rPr>
          <w:rFonts w:ascii="Arial" w:hAnsi="Arial" w:cs="Arial"/>
          <w:b/>
          <w:sz w:val="24"/>
          <w:szCs w:val="24"/>
        </w:rPr>
      </w:pPr>
      <w:r>
        <w:rPr>
          <w:rFonts w:ascii="Arial" w:hAnsi="Arial" w:cs="Arial"/>
          <w:b/>
          <w:sz w:val="24"/>
          <w:szCs w:val="24"/>
        </w:rPr>
        <w:t>URBAN PLANNING IN ESCALON</w:t>
      </w:r>
    </w:p>
    <w:p w14:paraId="0F5DD436" w14:textId="77777777" w:rsidR="0028089A" w:rsidRPr="0028089A" w:rsidRDefault="0028089A" w:rsidP="0028089A">
      <w:pPr>
        <w:jc w:val="both"/>
        <w:rPr>
          <w:rFonts w:ascii="Arial" w:hAnsi="Arial" w:cs="Arial"/>
          <w:sz w:val="24"/>
          <w:szCs w:val="24"/>
        </w:rPr>
      </w:pPr>
      <w:r w:rsidRPr="0028089A">
        <w:rPr>
          <w:rFonts w:ascii="Arial" w:hAnsi="Arial" w:cs="Arial"/>
          <w:sz w:val="24"/>
          <w:szCs w:val="24"/>
        </w:rPr>
        <w:t>The City of Escalon’s General Plan serves as the community’s long</w:t>
      </w:r>
      <w:r w:rsidRPr="0028089A">
        <w:rPr>
          <w:rFonts w:ascii="Arial" w:hAnsi="Arial" w:cs="Arial"/>
          <w:sz w:val="24"/>
          <w:szCs w:val="24"/>
        </w:rPr>
        <w:noBreakHyphen/>
        <w:t>range policy document guiding land use, development, infrastructure, and community character. The current General Plan was last comprehensively updated in 2005, with subsequent amendments adopted over time to address specific policy areas, zoning consistency updates, and State law requirements. While the General Plan continues to provide the foundational framework for growth and development, several elements now require modernization to reflect updated State mandates, regional conditions, and the City’s evolving priorities.</w:t>
      </w:r>
    </w:p>
    <w:p w14:paraId="1DA2C774" w14:textId="5BB36E8D" w:rsidR="0028089A" w:rsidRPr="0028089A" w:rsidRDefault="0028089A" w:rsidP="0028089A">
      <w:pPr>
        <w:jc w:val="both"/>
        <w:rPr>
          <w:rFonts w:ascii="Arial" w:hAnsi="Arial" w:cs="Arial"/>
          <w:sz w:val="24"/>
          <w:szCs w:val="24"/>
        </w:rPr>
      </w:pPr>
      <w:r w:rsidRPr="0028089A">
        <w:rPr>
          <w:rFonts w:ascii="Arial" w:hAnsi="Arial" w:cs="Arial"/>
          <w:sz w:val="24"/>
          <w:szCs w:val="24"/>
        </w:rPr>
        <w:t xml:space="preserve">The City’s Housing Element is part of the 6th Cycle (2023–2031) and is currently in the final stages of certification with the California Department of Housing and Community Development (HCD). The City </w:t>
      </w:r>
      <w:r w:rsidR="00EF0D15">
        <w:rPr>
          <w:rFonts w:ascii="Arial" w:hAnsi="Arial" w:cs="Arial"/>
          <w:sz w:val="24"/>
          <w:szCs w:val="24"/>
        </w:rPr>
        <w:t xml:space="preserve">recently </w:t>
      </w:r>
      <w:r w:rsidRPr="0028089A">
        <w:rPr>
          <w:rFonts w:ascii="Arial" w:hAnsi="Arial" w:cs="Arial"/>
          <w:sz w:val="24"/>
          <w:szCs w:val="24"/>
        </w:rPr>
        <w:t>submitted its Third Adoption Draft, addressing all remaining comments from HCD’s review letter. The City anticipates receiving a “substantial compliance” determination from HCD in June 2026, enabling the City Council to adopt the Housing Element and maintain compliance with State housing law. Once certified, the Housing Element will guide rezoning, objective design standards, housing programs, and annual reporting obligations throughout the cycle.</w:t>
      </w:r>
    </w:p>
    <w:p w14:paraId="08CA6A96" w14:textId="77777777" w:rsidR="0028089A" w:rsidRPr="0028089A" w:rsidRDefault="0028089A" w:rsidP="0028089A">
      <w:pPr>
        <w:jc w:val="both"/>
        <w:rPr>
          <w:rFonts w:ascii="Arial" w:hAnsi="Arial" w:cs="Arial"/>
          <w:sz w:val="24"/>
          <w:szCs w:val="24"/>
        </w:rPr>
      </w:pPr>
      <w:r w:rsidRPr="0028089A">
        <w:rPr>
          <w:rFonts w:ascii="Arial" w:hAnsi="Arial" w:cs="Arial"/>
          <w:sz w:val="24"/>
          <w:szCs w:val="24"/>
        </w:rPr>
        <w:t>Together, the General Plan and Housing Element establish the policy foundation for land use decision</w:t>
      </w:r>
      <w:r w:rsidRPr="0028089A">
        <w:rPr>
          <w:rFonts w:ascii="Arial" w:hAnsi="Arial" w:cs="Arial"/>
          <w:sz w:val="24"/>
          <w:szCs w:val="24"/>
        </w:rPr>
        <w:noBreakHyphen/>
        <w:t>making, housing production, and long</w:t>
      </w:r>
      <w:r w:rsidRPr="0028089A">
        <w:rPr>
          <w:rFonts w:ascii="Arial" w:hAnsi="Arial" w:cs="Arial"/>
          <w:sz w:val="24"/>
          <w:szCs w:val="24"/>
        </w:rPr>
        <w:noBreakHyphen/>
        <w:t>range planning in Escalon. The City’s on</w:t>
      </w:r>
      <w:r w:rsidRPr="0028089A">
        <w:rPr>
          <w:rFonts w:ascii="Arial" w:hAnsi="Arial" w:cs="Arial"/>
          <w:sz w:val="24"/>
          <w:szCs w:val="24"/>
        </w:rPr>
        <w:noBreakHyphen/>
        <w:t>call planning consultant may be asked to support implementation tasks, zoning consistency updates, and related policy work that ensures alignment with State requirements and local priorities.</w:t>
      </w:r>
    </w:p>
    <w:p w14:paraId="40D3C62D" w14:textId="62F747B4" w:rsidR="00F826EC" w:rsidRDefault="0094189B" w:rsidP="003603E4">
      <w:pPr>
        <w:jc w:val="both"/>
        <w:rPr>
          <w:rFonts w:ascii="Arial" w:hAnsi="Arial" w:cs="Arial"/>
          <w:b/>
          <w:sz w:val="24"/>
          <w:szCs w:val="24"/>
        </w:rPr>
      </w:pPr>
      <w:r>
        <w:rPr>
          <w:rFonts w:ascii="Arial" w:hAnsi="Arial" w:cs="Arial"/>
          <w:b/>
          <w:sz w:val="24"/>
          <w:szCs w:val="24"/>
        </w:rPr>
        <w:t>CONSULTING SERVICES</w:t>
      </w:r>
    </w:p>
    <w:p w14:paraId="65AB7128" w14:textId="01B4D301" w:rsidR="0094189B" w:rsidRPr="0094189B" w:rsidRDefault="0094189B" w:rsidP="0094189B">
      <w:pPr>
        <w:jc w:val="both"/>
        <w:rPr>
          <w:rFonts w:ascii="Arial" w:hAnsi="Arial" w:cs="Arial"/>
          <w:bCs/>
          <w:sz w:val="24"/>
          <w:szCs w:val="24"/>
        </w:rPr>
      </w:pPr>
      <w:r w:rsidRPr="0094189B">
        <w:rPr>
          <w:rFonts w:ascii="Arial" w:hAnsi="Arial" w:cs="Arial"/>
          <w:bCs/>
          <w:sz w:val="24"/>
          <w:szCs w:val="24"/>
        </w:rPr>
        <w:t>The City of Escalon is seeking proposals from qualified firms or individuals to provide on</w:t>
      </w:r>
      <w:r w:rsidRPr="0094189B">
        <w:rPr>
          <w:rFonts w:ascii="Arial" w:hAnsi="Arial" w:cs="Arial"/>
          <w:bCs/>
          <w:sz w:val="24"/>
          <w:szCs w:val="24"/>
        </w:rPr>
        <w:noBreakHyphen/>
        <w:t xml:space="preserve">call planning services to support the </w:t>
      </w:r>
      <w:r w:rsidR="00197BE9">
        <w:rPr>
          <w:rFonts w:ascii="Arial" w:hAnsi="Arial" w:cs="Arial"/>
          <w:bCs/>
          <w:sz w:val="24"/>
          <w:szCs w:val="24"/>
        </w:rPr>
        <w:t xml:space="preserve">City Manager, the </w:t>
      </w:r>
      <w:r w:rsidRPr="0094189B">
        <w:rPr>
          <w:rFonts w:ascii="Arial" w:hAnsi="Arial" w:cs="Arial"/>
          <w:bCs/>
          <w:sz w:val="24"/>
          <w:szCs w:val="24"/>
        </w:rPr>
        <w:t>Development and Community Services Department</w:t>
      </w:r>
      <w:r w:rsidR="00197BE9">
        <w:rPr>
          <w:rFonts w:ascii="Arial" w:hAnsi="Arial" w:cs="Arial"/>
          <w:bCs/>
          <w:sz w:val="24"/>
          <w:szCs w:val="24"/>
        </w:rPr>
        <w:t>,</w:t>
      </w:r>
      <w:r w:rsidRPr="0094189B">
        <w:rPr>
          <w:rFonts w:ascii="Arial" w:hAnsi="Arial" w:cs="Arial"/>
          <w:bCs/>
          <w:sz w:val="24"/>
          <w:szCs w:val="24"/>
        </w:rPr>
        <w:t xml:space="preserve"> and other City departments as needed. The City intends to establish agreements with </w:t>
      </w:r>
      <w:r w:rsidR="00EF0D15">
        <w:rPr>
          <w:rFonts w:ascii="Arial" w:hAnsi="Arial" w:cs="Arial"/>
          <w:bCs/>
          <w:sz w:val="24"/>
          <w:szCs w:val="24"/>
        </w:rPr>
        <w:t>a</w:t>
      </w:r>
      <w:r w:rsidRPr="0094189B">
        <w:rPr>
          <w:rFonts w:ascii="Arial" w:hAnsi="Arial" w:cs="Arial"/>
          <w:bCs/>
          <w:sz w:val="24"/>
          <w:szCs w:val="24"/>
        </w:rPr>
        <w:t xml:space="preserve"> firm to provide professional planning support on an as</w:t>
      </w:r>
      <w:r w:rsidRPr="0094189B">
        <w:rPr>
          <w:rFonts w:ascii="Arial" w:hAnsi="Arial" w:cs="Arial"/>
          <w:bCs/>
          <w:sz w:val="24"/>
          <w:szCs w:val="24"/>
        </w:rPr>
        <w:noBreakHyphen/>
        <w:t>needed, task</w:t>
      </w:r>
      <w:r w:rsidRPr="0094189B">
        <w:rPr>
          <w:rFonts w:ascii="Arial" w:hAnsi="Arial" w:cs="Arial"/>
          <w:bCs/>
          <w:sz w:val="24"/>
          <w:szCs w:val="24"/>
        </w:rPr>
        <w:noBreakHyphen/>
        <w:t>order basis, depending on expertise, availability, and cost.</w:t>
      </w:r>
      <w:r w:rsidR="00197BE9">
        <w:rPr>
          <w:rFonts w:ascii="Arial" w:hAnsi="Arial" w:cs="Arial"/>
          <w:bCs/>
          <w:sz w:val="24"/>
          <w:szCs w:val="24"/>
        </w:rPr>
        <w:t xml:space="preserve"> </w:t>
      </w:r>
    </w:p>
    <w:p w14:paraId="7D20F301" w14:textId="4A6866A7" w:rsidR="0094189B" w:rsidRPr="0094189B" w:rsidRDefault="00197BE9" w:rsidP="0094189B">
      <w:pPr>
        <w:jc w:val="both"/>
        <w:rPr>
          <w:rFonts w:ascii="Arial" w:hAnsi="Arial" w:cs="Arial"/>
          <w:bCs/>
          <w:sz w:val="24"/>
          <w:szCs w:val="24"/>
        </w:rPr>
      </w:pPr>
      <w:r>
        <w:rPr>
          <w:rFonts w:ascii="Arial" w:hAnsi="Arial" w:cs="Arial"/>
          <w:bCs/>
          <w:sz w:val="24"/>
          <w:szCs w:val="24"/>
        </w:rPr>
        <w:t>Consultants</w:t>
      </w:r>
      <w:r w:rsidR="0094189B" w:rsidRPr="0094189B">
        <w:rPr>
          <w:rFonts w:ascii="Arial" w:hAnsi="Arial" w:cs="Arial"/>
          <w:bCs/>
          <w:sz w:val="24"/>
          <w:szCs w:val="24"/>
        </w:rPr>
        <w:t xml:space="preserve"> may be requested at various professional levels—including Principal Planner, Senior Planner, Associate Planner, Assistant Planner, Planning Technician, or other classifications appropriate to the assigned work. Services may be required on a part</w:t>
      </w:r>
      <w:r w:rsidR="0094189B" w:rsidRPr="0094189B">
        <w:rPr>
          <w:rFonts w:ascii="Arial" w:hAnsi="Arial" w:cs="Arial"/>
          <w:bCs/>
          <w:sz w:val="24"/>
          <w:szCs w:val="24"/>
        </w:rPr>
        <w:noBreakHyphen/>
        <w:t>time or full</w:t>
      </w:r>
      <w:r w:rsidR="0094189B" w:rsidRPr="0094189B">
        <w:rPr>
          <w:rFonts w:ascii="Arial" w:hAnsi="Arial" w:cs="Arial"/>
          <w:bCs/>
          <w:sz w:val="24"/>
          <w:szCs w:val="24"/>
        </w:rPr>
        <w:noBreakHyphen/>
        <w:t>time basis, depending on workflow demands, project deadlines, and staffing needs.</w:t>
      </w:r>
    </w:p>
    <w:p w14:paraId="741767A5" w14:textId="752B7B4A" w:rsidR="0094189B" w:rsidRPr="0094189B" w:rsidRDefault="00197BE9" w:rsidP="0094189B">
      <w:pPr>
        <w:jc w:val="both"/>
        <w:rPr>
          <w:rFonts w:ascii="Arial" w:hAnsi="Arial" w:cs="Arial"/>
          <w:bCs/>
          <w:sz w:val="24"/>
          <w:szCs w:val="24"/>
        </w:rPr>
      </w:pPr>
      <w:r>
        <w:rPr>
          <w:rFonts w:ascii="Arial" w:hAnsi="Arial" w:cs="Arial"/>
          <w:bCs/>
          <w:sz w:val="24"/>
          <w:szCs w:val="24"/>
        </w:rPr>
        <w:t xml:space="preserve">Consultants </w:t>
      </w:r>
      <w:r w:rsidR="0094189B" w:rsidRPr="0094189B">
        <w:rPr>
          <w:rFonts w:ascii="Arial" w:hAnsi="Arial" w:cs="Arial"/>
          <w:bCs/>
          <w:sz w:val="24"/>
          <w:szCs w:val="24"/>
        </w:rPr>
        <w:t>will primarily support the Current Planning and Long</w:t>
      </w:r>
      <w:r w:rsidR="0094189B" w:rsidRPr="0094189B">
        <w:rPr>
          <w:rFonts w:ascii="Arial" w:hAnsi="Arial" w:cs="Arial"/>
          <w:bCs/>
          <w:sz w:val="24"/>
          <w:szCs w:val="24"/>
        </w:rPr>
        <w:noBreakHyphen/>
        <w:t>Range Planning functions of the Development and Community Services Department, including entitlement processing, zoning and policy updates, housing</w:t>
      </w:r>
      <w:r w:rsidR="0094189B" w:rsidRPr="0094189B">
        <w:rPr>
          <w:rFonts w:ascii="Arial" w:hAnsi="Arial" w:cs="Arial"/>
          <w:bCs/>
          <w:sz w:val="24"/>
          <w:szCs w:val="24"/>
        </w:rPr>
        <w:noBreakHyphen/>
        <w:t>related compliance, environmental review, and customer</w:t>
      </w:r>
      <w:r w:rsidR="0094189B" w:rsidRPr="0094189B">
        <w:rPr>
          <w:rFonts w:ascii="Arial" w:hAnsi="Arial" w:cs="Arial"/>
          <w:bCs/>
          <w:sz w:val="24"/>
          <w:szCs w:val="24"/>
        </w:rPr>
        <w:noBreakHyphen/>
        <w:t>service</w:t>
      </w:r>
      <w:r w:rsidR="0094189B" w:rsidRPr="0094189B">
        <w:rPr>
          <w:rFonts w:ascii="Arial" w:hAnsi="Arial" w:cs="Arial"/>
          <w:bCs/>
          <w:sz w:val="24"/>
          <w:szCs w:val="24"/>
        </w:rPr>
        <w:noBreakHyphen/>
        <w:t xml:space="preserve">oriented permit streamlining. </w:t>
      </w:r>
      <w:r>
        <w:rPr>
          <w:rFonts w:ascii="Arial" w:hAnsi="Arial" w:cs="Arial"/>
          <w:bCs/>
          <w:sz w:val="24"/>
          <w:szCs w:val="24"/>
        </w:rPr>
        <w:t xml:space="preserve">Consultants </w:t>
      </w:r>
      <w:r w:rsidR="0094189B" w:rsidRPr="0094189B">
        <w:rPr>
          <w:rFonts w:ascii="Arial" w:hAnsi="Arial" w:cs="Arial"/>
          <w:bCs/>
          <w:sz w:val="24"/>
          <w:szCs w:val="24"/>
        </w:rPr>
        <w:t>may also be assigned to support other City departments when planning</w:t>
      </w:r>
      <w:r w:rsidR="0094189B" w:rsidRPr="0094189B">
        <w:rPr>
          <w:rFonts w:ascii="Arial" w:hAnsi="Arial" w:cs="Arial"/>
          <w:bCs/>
          <w:sz w:val="24"/>
          <w:szCs w:val="24"/>
        </w:rPr>
        <w:noBreakHyphen/>
        <w:t>related expertise is required.</w:t>
      </w:r>
    </w:p>
    <w:p w14:paraId="40F00F91" w14:textId="77777777" w:rsidR="0094189B" w:rsidRPr="0094189B" w:rsidRDefault="0094189B" w:rsidP="0094189B">
      <w:pPr>
        <w:jc w:val="both"/>
        <w:rPr>
          <w:rFonts w:ascii="Arial" w:hAnsi="Arial" w:cs="Arial"/>
          <w:bCs/>
          <w:sz w:val="24"/>
          <w:szCs w:val="24"/>
        </w:rPr>
      </w:pPr>
      <w:r w:rsidRPr="0094189B">
        <w:rPr>
          <w:rFonts w:ascii="Arial" w:hAnsi="Arial" w:cs="Arial"/>
          <w:bCs/>
          <w:sz w:val="24"/>
          <w:szCs w:val="24"/>
        </w:rPr>
        <w:t>Work will generally occur during regular business hours, with occasional evening assignments for Planning Commission or City Council meetings, community workshops, or project</w:t>
      </w:r>
      <w:r w:rsidRPr="0094189B">
        <w:rPr>
          <w:rFonts w:ascii="Arial" w:hAnsi="Arial" w:cs="Arial"/>
          <w:bCs/>
          <w:sz w:val="24"/>
          <w:szCs w:val="24"/>
        </w:rPr>
        <w:noBreakHyphen/>
        <w:t xml:space="preserve">specific needs. </w:t>
      </w:r>
      <w:r w:rsidRPr="0094189B">
        <w:rPr>
          <w:rFonts w:ascii="Arial" w:hAnsi="Arial" w:cs="Arial"/>
          <w:bCs/>
          <w:sz w:val="24"/>
          <w:szCs w:val="24"/>
        </w:rPr>
        <w:lastRenderedPageBreak/>
        <w:t>Because the City’s workload fluctuates, additional staffing at various levels may be requested with prior authorization from the Development and Community Services Manager or the appropriate department director.</w:t>
      </w:r>
    </w:p>
    <w:p w14:paraId="5491F36F" w14:textId="77777777" w:rsidR="0094189B" w:rsidRPr="0094189B" w:rsidRDefault="0094189B" w:rsidP="0094189B">
      <w:pPr>
        <w:jc w:val="both"/>
        <w:rPr>
          <w:rFonts w:ascii="Arial" w:hAnsi="Arial" w:cs="Arial"/>
          <w:bCs/>
          <w:sz w:val="24"/>
          <w:szCs w:val="24"/>
        </w:rPr>
      </w:pPr>
      <w:r w:rsidRPr="0094189B">
        <w:rPr>
          <w:rFonts w:ascii="Arial" w:hAnsi="Arial" w:cs="Arial"/>
          <w:bCs/>
          <w:sz w:val="24"/>
          <w:szCs w:val="24"/>
        </w:rPr>
        <w:t>All services must remain within the limits of the adopted City budget and the not</w:t>
      </w:r>
      <w:r w:rsidRPr="0094189B">
        <w:rPr>
          <w:rFonts w:ascii="Arial" w:hAnsi="Arial" w:cs="Arial"/>
          <w:bCs/>
          <w:sz w:val="24"/>
          <w:szCs w:val="24"/>
        </w:rPr>
        <w:noBreakHyphen/>
        <w:t>to</w:t>
      </w:r>
      <w:r w:rsidRPr="0094189B">
        <w:rPr>
          <w:rFonts w:ascii="Arial" w:hAnsi="Arial" w:cs="Arial"/>
          <w:bCs/>
          <w:sz w:val="24"/>
          <w:szCs w:val="24"/>
        </w:rPr>
        <w:noBreakHyphen/>
        <w:t>exceed amount of the contract, unless adjustments are approved by the City Manager or City Council. Contract staff must possess the qualifications and experience necessary to perform assigned tasks accurately, efficiently, and in accordance with City standards.</w:t>
      </w:r>
    </w:p>
    <w:p w14:paraId="71EC0D91" w14:textId="1C6DF16E" w:rsidR="003603E4" w:rsidRPr="0029272E" w:rsidRDefault="003603E4" w:rsidP="003603E4">
      <w:pPr>
        <w:jc w:val="both"/>
        <w:rPr>
          <w:rFonts w:ascii="Arial" w:hAnsi="Arial" w:cs="Arial"/>
          <w:b/>
          <w:sz w:val="24"/>
          <w:szCs w:val="24"/>
        </w:rPr>
      </w:pPr>
      <w:r w:rsidRPr="0029272E">
        <w:rPr>
          <w:rFonts w:ascii="Arial" w:hAnsi="Arial" w:cs="Arial"/>
          <w:b/>
          <w:sz w:val="24"/>
          <w:szCs w:val="24"/>
        </w:rPr>
        <w:t>SCOPE OF SERVICES</w:t>
      </w:r>
    </w:p>
    <w:p w14:paraId="51882455" w14:textId="77777777" w:rsidR="0028089A" w:rsidRPr="0028089A" w:rsidRDefault="0028089A" w:rsidP="00EC306C">
      <w:pPr>
        <w:jc w:val="both"/>
        <w:rPr>
          <w:rFonts w:ascii="Arial" w:hAnsi="Arial" w:cs="Arial"/>
          <w:sz w:val="24"/>
          <w:szCs w:val="24"/>
        </w:rPr>
      </w:pPr>
      <w:r w:rsidRPr="0028089A">
        <w:rPr>
          <w:rFonts w:ascii="Arial" w:hAnsi="Arial" w:cs="Arial"/>
          <w:sz w:val="24"/>
          <w:szCs w:val="24"/>
        </w:rPr>
        <w:t>The City of Escalon is seeking a qualified planning firm to provide on</w:t>
      </w:r>
      <w:r w:rsidRPr="0028089A">
        <w:rPr>
          <w:rFonts w:ascii="Arial" w:hAnsi="Arial" w:cs="Arial"/>
          <w:sz w:val="24"/>
          <w:szCs w:val="24"/>
        </w:rPr>
        <w:noBreakHyphen/>
        <w:t>call, as</w:t>
      </w:r>
      <w:r w:rsidRPr="0028089A">
        <w:rPr>
          <w:rFonts w:ascii="Arial" w:hAnsi="Arial" w:cs="Arial"/>
          <w:sz w:val="24"/>
          <w:szCs w:val="24"/>
        </w:rPr>
        <w:noBreakHyphen/>
        <w:t>needed planning services to support the Development and Community Services Department. Services may include, but are not limited to, the following:</w:t>
      </w:r>
    </w:p>
    <w:p w14:paraId="30E4C9D6" w14:textId="77777777" w:rsidR="0072041C" w:rsidRPr="0072041C" w:rsidRDefault="0072041C" w:rsidP="0072041C">
      <w:pPr>
        <w:jc w:val="both"/>
        <w:rPr>
          <w:rFonts w:ascii="Arial" w:hAnsi="Arial" w:cs="Arial"/>
          <w:sz w:val="24"/>
          <w:szCs w:val="24"/>
        </w:rPr>
      </w:pPr>
      <w:r w:rsidRPr="0072041C">
        <w:rPr>
          <w:rFonts w:ascii="Arial" w:hAnsi="Arial" w:cs="Arial"/>
          <w:sz w:val="24"/>
          <w:szCs w:val="24"/>
        </w:rPr>
        <w:t>1. Current Planning Services</w:t>
      </w:r>
    </w:p>
    <w:p w14:paraId="541FE4E4" w14:textId="77777777" w:rsidR="0072041C" w:rsidRPr="0072041C" w:rsidRDefault="0072041C" w:rsidP="0072041C">
      <w:pPr>
        <w:numPr>
          <w:ilvl w:val="0"/>
          <w:numId w:val="19"/>
        </w:numPr>
        <w:jc w:val="both"/>
        <w:rPr>
          <w:rFonts w:ascii="Arial" w:hAnsi="Arial" w:cs="Arial"/>
          <w:sz w:val="24"/>
          <w:szCs w:val="24"/>
        </w:rPr>
      </w:pPr>
      <w:r w:rsidRPr="0072041C">
        <w:rPr>
          <w:rFonts w:ascii="Arial" w:hAnsi="Arial" w:cs="Arial"/>
          <w:sz w:val="24"/>
          <w:szCs w:val="24"/>
        </w:rPr>
        <w:t>Development Review — Application intake, completeness review, entitlement processing, and coordination with applicants.</w:t>
      </w:r>
    </w:p>
    <w:p w14:paraId="669CE9F9" w14:textId="77777777" w:rsidR="0072041C" w:rsidRPr="0072041C" w:rsidRDefault="0072041C" w:rsidP="0072041C">
      <w:pPr>
        <w:numPr>
          <w:ilvl w:val="0"/>
          <w:numId w:val="19"/>
        </w:numPr>
        <w:jc w:val="both"/>
        <w:rPr>
          <w:rFonts w:ascii="Arial" w:hAnsi="Arial" w:cs="Arial"/>
          <w:sz w:val="24"/>
          <w:szCs w:val="24"/>
        </w:rPr>
      </w:pPr>
      <w:r w:rsidRPr="0072041C">
        <w:rPr>
          <w:rFonts w:ascii="Arial" w:hAnsi="Arial" w:cs="Arial"/>
          <w:sz w:val="24"/>
          <w:szCs w:val="24"/>
        </w:rPr>
        <w:t>Staff Reports — Preparation of findings, conditions of approval, and hearing materials.</w:t>
      </w:r>
    </w:p>
    <w:p w14:paraId="2CC8EBEC" w14:textId="77777777" w:rsidR="0072041C" w:rsidRPr="0072041C" w:rsidRDefault="0072041C" w:rsidP="0072041C">
      <w:pPr>
        <w:numPr>
          <w:ilvl w:val="0"/>
          <w:numId w:val="19"/>
        </w:numPr>
        <w:jc w:val="both"/>
        <w:rPr>
          <w:rFonts w:ascii="Arial" w:hAnsi="Arial" w:cs="Arial"/>
          <w:sz w:val="24"/>
          <w:szCs w:val="24"/>
        </w:rPr>
      </w:pPr>
      <w:r w:rsidRPr="0072041C">
        <w:rPr>
          <w:rFonts w:ascii="Arial" w:hAnsi="Arial" w:cs="Arial"/>
          <w:sz w:val="24"/>
          <w:szCs w:val="24"/>
        </w:rPr>
        <w:t>Zoning Interpretation — Application of zoning standards, land use determinations, and code consistency review.</w:t>
      </w:r>
    </w:p>
    <w:p w14:paraId="330F76E1" w14:textId="77777777" w:rsidR="0072041C" w:rsidRPr="0072041C" w:rsidRDefault="0072041C" w:rsidP="0072041C">
      <w:pPr>
        <w:jc w:val="both"/>
        <w:rPr>
          <w:rFonts w:ascii="Arial" w:hAnsi="Arial" w:cs="Arial"/>
          <w:sz w:val="24"/>
          <w:szCs w:val="24"/>
        </w:rPr>
      </w:pPr>
      <w:r w:rsidRPr="0072041C">
        <w:rPr>
          <w:rFonts w:ascii="Arial" w:hAnsi="Arial" w:cs="Arial"/>
          <w:sz w:val="24"/>
          <w:szCs w:val="24"/>
        </w:rPr>
        <w:t>2. Long</w:t>
      </w:r>
      <w:r w:rsidRPr="0072041C">
        <w:rPr>
          <w:rFonts w:ascii="Arial" w:hAnsi="Arial" w:cs="Arial"/>
          <w:sz w:val="24"/>
          <w:szCs w:val="24"/>
        </w:rPr>
        <w:noBreakHyphen/>
        <w:t>Range Planning</w:t>
      </w:r>
    </w:p>
    <w:p w14:paraId="73506DC7" w14:textId="77777777" w:rsidR="0072041C" w:rsidRPr="0072041C" w:rsidRDefault="0072041C" w:rsidP="0072041C">
      <w:pPr>
        <w:numPr>
          <w:ilvl w:val="0"/>
          <w:numId w:val="20"/>
        </w:numPr>
        <w:jc w:val="both"/>
        <w:rPr>
          <w:rFonts w:ascii="Arial" w:hAnsi="Arial" w:cs="Arial"/>
          <w:sz w:val="24"/>
          <w:szCs w:val="24"/>
        </w:rPr>
      </w:pPr>
      <w:r w:rsidRPr="0072041C">
        <w:rPr>
          <w:rFonts w:ascii="Arial" w:hAnsi="Arial" w:cs="Arial"/>
          <w:sz w:val="24"/>
          <w:szCs w:val="24"/>
        </w:rPr>
        <w:t>General Plan Support — Policy updates, land use analysis, and implementation tasks.</w:t>
      </w:r>
    </w:p>
    <w:p w14:paraId="6F90558A" w14:textId="77777777" w:rsidR="0072041C" w:rsidRPr="0072041C" w:rsidRDefault="0072041C" w:rsidP="0072041C">
      <w:pPr>
        <w:numPr>
          <w:ilvl w:val="0"/>
          <w:numId w:val="20"/>
        </w:numPr>
        <w:jc w:val="both"/>
        <w:rPr>
          <w:rFonts w:ascii="Arial" w:hAnsi="Arial" w:cs="Arial"/>
          <w:sz w:val="24"/>
          <w:szCs w:val="24"/>
        </w:rPr>
      </w:pPr>
      <w:r w:rsidRPr="0072041C">
        <w:rPr>
          <w:rFonts w:ascii="Arial" w:hAnsi="Arial" w:cs="Arial"/>
          <w:sz w:val="24"/>
          <w:szCs w:val="24"/>
        </w:rPr>
        <w:t>Specific Plan &amp; Policy Updates — Amendments, focused studies, and regulatory updates.</w:t>
      </w:r>
    </w:p>
    <w:p w14:paraId="0F2E7EDB" w14:textId="77777777" w:rsidR="0072041C" w:rsidRPr="0072041C" w:rsidRDefault="0072041C" w:rsidP="0072041C">
      <w:pPr>
        <w:numPr>
          <w:ilvl w:val="0"/>
          <w:numId w:val="20"/>
        </w:numPr>
        <w:jc w:val="both"/>
        <w:rPr>
          <w:rFonts w:ascii="Arial" w:hAnsi="Arial" w:cs="Arial"/>
          <w:sz w:val="24"/>
          <w:szCs w:val="24"/>
        </w:rPr>
      </w:pPr>
      <w:r w:rsidRPr="0072041C">
        <w:rPr>
          <w:rFonts w:ascii="Arial" w:hAnsi="Arial" w:cs="Arial"/>
          <w:sz w:val="24"/>
          <w:szCs w:val="24"/>
        </w:rPr>
        <w:t>Research &amp; Best Practices — Technical analysis to support emerging planning initiatives.</w:t>
      </w:r>
    </w:p>
    <w:p w14:paraId="05C54472" w14:textId="77777777" w:rsidR="0072041C" w:rsidRPr="0072041C" w:rsidRDefault="0072041C" w:rsidP="0072041C">
      <w:pPr>
        <w:jc w:val="both"/>
        <w:rPr>
          <w:rFonts w:ascii="Arial" w:hAnsi="Arial" w:cs="Arial"/>
          <w:sz w:val="24"/>
          <w:szCs w:val="24"/>
        </w:rPr>
      </w:pPr>
      <w:r w:rsidRPr="0072041C">
        <w:rPr>
          <w:rFonts w:ascii="Arial" w:hAnsi="Arial" w:cs="Arial"/>
          <w:sz w:val="24"/>
          <w:szCs w:val="24"/>
        </w:rPr>
        <w:t>3. Housing Element Implementation</w:t>
      </w:r>
    </w:p>
    <w:p w14:paraId="7BDF7552" w14:textId="77777777" w:rsidR="0072041C" w:rsidRPr="0072041C" w:rsidRDefault="0072041C" w:rsidP="0072041C">
      <w:pPr>
        <w:numPr>
          <w:ilvl w:val="0"/>
          <w:numId w:val="21"/>
        </w:numPr>
        <w:jc w:val="both"/>
        <w:rPr>
          <w:rFonts w:ascii="Arial" w:hAnsi="Arial" w:cs="Arial"/>
          <w:sz w:val="24"/>
          <w:szCs w:val="24"/>
        </w:rPr>
      </w:pPr>
      <w:r w:rsidRPr="0072041C">
        <w:rPr>
          <w:rFonts w:ascii="Arial" w:hAnsi="Arial" w:cs="Arial"/>
          <w:sz w:val="24"/>
          <w:szCs w:val="24"/>
        </w:rPr>
        <w:t>Annual Progress Reports — Preparation of required HCD reporting.</w:t>
      </w:r>
    </w:p>
    <w:p w14:paraId="46A4B590" w14:textId="77777777" w:rsidR="0072041C" w:rsidRPr="0072041C" w:rsidRDefault="0072041C" w:rsidP="0072041C">
      <w:pPr>
        <w:numPr>
          <w:ilvl w:val="0"/>
          <w:numId w:val="21"/>
        </w:numPr>
        <w:jc w:val="both"/>
        <w:rPr>
          <w:rFonts w:ascii="Arial" w:hAnsi="Arial" w:cs="Arial"/>
          <w:sz w:val="24"/>
          <w:szCs w:val="24"/>
        </w:rPr>
      </w:pPr>
      <w:r w:rsidRPr="0072041C">
        <w:rPr>
          <w:rFonts w:ascii="Arial" w:hAnsi="Arial" w:cs="Arial"/>
          <w:sz w:val="24"/>
          <w:szCs w:val="24"/>
        </w:rPr>
        <w:t>Rezoning Programs — Assistance with Housing Element implementation actions.</w:t>
      </w:r>
    </w:p>
    <w:p w14:paraId="37D62902" w14:textId="77777777" w:rsidR="0072041C" w:rsidRPr="0072041C" w:rsidRDefault="0072041C" w:rsidP="0072041C">
      <w:pPr>
        <w:numPr>
          <w:ilvl w:val="0"/>
          <w:numId w:val="21"/>
        </w:numPr>
        <w:jc w:val="both"/>
        <w:rPr>
          <w:rFonts w:ascii="Arial" w:hAnsi="Arial" w:cs="Arial"/>
          <w:sz w:val="24"/>
          <w:szCs w:val="24"/>
        </w:rPr>
      </w:pPr>
      <w:r w:rsidRPr="0072041C">
        <w:rPr>
          <w:rFonts w:ascii="Arial" w:hAnsi="Arial" w:cs="Arial"/>
          <w:sz w:val="24"/>
          <w:szCs w:val="24"/>
        </w:rPr>
        <w:t>Objective Standards — Development of objective design standards and related compliance tools.</w:t>
      </w:r>
    </w:p>
    <w:p w14:paraId="2DF00772" w14:textId="77777777" w:rsidR="0072041C" w:rsidRPr="0072041C" w:rsidRDefault="0072041C" w:rsidP="0072041C">
      <w:pPr>
        <w:jc w:val="both"/>
        <w:rPr>
          <w:rFonts w:ascii="Arial" w:hAnsi="Arial" w:cs="Arial"/>
          <w:sz w:val="24"/>
          <w:szCs w:val="24"/>
        </w:rPr>
      </w:pPr>
      <w:r w:rsidRPr="0072041C">
        <w:rPr>
          <w:rFonts w:ascii="Arial" w:hAnsi="Arial" w:cs="Arial"/>
          <w:sz w:val="24"/>
          <w:szCs w:val="24"/>
        </w:rPr>
        <w:t>4. Environmental Review (CEQA)</w:t>
      </w:r>
    </w:p>
    <w:p w14:paraId="6C5A7275" w14:textId="77777777" w:rsidR="0072041C" w:rsidRPr="0072041C" w:rsidRDefault="0072041C" w:rsidP="0072041C">
      <w:pPr>
        <w:numPr>
          <w:ilvl w:val="0"/>
          <w:numId w:val="22"/>
        </w:numPr>
        <w:jc w:val="both"/>
        <w:rPr>
          <w:rFonts w:ascii="Arial" w:hAnsi="Arial" w:cs="Arial"/>
          <w:sz w:val="24"/>
          <w:szCs w:val="24"/>
        </w:rPr>
      </w:pPr>
      <w:r w:rsidRPr="0072041C">
        <w:rPr>
          <w:rFonts w:ascii="Arial" w:hAnsi="Arial" w:cs="Arial"/>
          <w:sz w:val="24"/>
          <w:szCs w:val="24"/>
        </w:rPr>
        <w:t>CEQA Documentation — Exemptions, Initial Studies, Negative Declarations, and addenda.</w:t>
      </w:r>
    </w:p>
    <w:p w14:paraId="64E5EEBC" w14:textId="77777777" w:rsidR="0072041C" w:rsidRPr="0072041C" w:rsidRDefault="0072041C" w:rsidP="0072041C">
      <w:pPr>
        <w:numPr>
          <w:ilvl w:val="0"/>
          <w:numId w:val="22"/>
        </w:numPr>
        <w:jc w:val="both"/>
        <w:rPr>
          <w:rFonts w:ascii="Arial" w:hAnsi="Arial" w:cs="Arial"/>
          <w:sz w:val="24"/>
          <w:szCs w:val="24"/>
        </w:rPr>
      </w:pPr>
      <w:r w:rsidRPr="0072041C">
        <w:rPr>
          <w:rFonts w:ascii="Arial" w:hAnsi="Arial" w:cs="Arial"/>
          <w:sz w:val="24"/>
          <w:szCs w:val="24"/>
        </w:rPr>
        <w:t>Technical Review — Review of applicant</w:t>
      </w:r>
      <w:r w:rsidRPr="0072041C">
        <w:rPr>
          <w:rFonts w:ascii="Arial" w:hAnsi="Arial" w:cs="Arial"/>
          <w:sz w:val="24"/>
          <w:szCs w:val="24"/>
        </w:rPr>
        <w:noBreakHyphen/>
        <w:t>prepared CEQA documents and coordination with subconsultants.</w:t>
      </w:r>
    </w:p>
    <w:p w14:paraId="6404826E" w14:textId="77777777" w:rsidR="0072041C" w:rsidRPr="0072041C" w:rsidRDefault="0072041C" w:rsidP="0072041C">
      <w:pPr>
        <w:jc w:val="both"/>
        <w:rPr>
          <w:rFonts w:ascii="Arial" w:hAnsi="Arial" w:cs="Arial"/>
          <w:sz w:val="24"/>
          <w:szCs w:val="24"/>
        </w:rPr>
      </w:pPr>
      <w:r w:rsidRPr="0072041C">
        <w:rPr>
          <w:rFonts w:ascii="Arial" w:hAnsi="Arial" w:cs="Arial"/>
          <w:sz w:val="24"/>
          <w:szCs w:val="24"/>
        </w:rPr>
        <w:t>5. Permit Streamlining &amp; Customer Service</w:t>
      </w:r>
    </w:p>
    <w:p w14:paraId="1C0C9187" w14:textId="77777777" w:rsidR="0072041C" w:rsidRPr="0072041C" w:rsidRDefault="0072041C" w:rsidP="0072041C">
      <w:pPr>
        <w:numPr>
          <w:ilvl w:val="0"/>
          <w:numId w:val="23"/>
        </w:numPr>
        <w:jc w:val="both"/>
        <w:rPr>
          <w:rFonts w:ascii="Arial" w:hAnsi="Arial" w:cs="Arial"/>
          <w:sz w:val="24"/>
          <w:szCs w:val="24"/>
        </w:rPr>
      </w:pPr>
      <w:r w:rsidRPr="0072041C">
        <w:rPr>
          <w:rFonts w:ascii="Arial" w:hAnsi="Arial" w:cs="Arial"/>
          <w:sz w:val="24"/>
          <w:szCs w:val="24"/>
        </w:rPr>
        <w:t>Process Improvements — Workflow evaluation, checklist development, and modernization of application materials.</w:t>
      </w:r>
    </w:p>
    <w:p w14:paraId="29379A2C" w14:textId="77777777" w:rsidR="0072041C" w:rsidRPr="0072041C" w:rsidRDefault="0072041C" w:rsidP="0072041C">
      <w:pPr>
        <w:numPr>
          <w:ilvl w:val="0"/>
          <w:numId w:val="23"/>
        </w:numPr>
        <w:jc w:val="both"/>
        <w:rPr>
          <w:rFonts w:ascii="Arial" w:hAnsi="Arial" w:cs="Arial"/>
          <w:sz w:val="24"/>
          <w:szCs w:val="24"/>
        </w:rPr>
      </w:pPr>
      <w:r w:rsidRPr="0072041C">
        <w:rPr>
          <w:rFonts w:ascii="Arial" w:hAnsi="Arial" w:cs="Arial"/>
          <w:sz w:val="24"/>
          <w:szCs w:val="24"/>
        </w:rPr>
        <w:lastRenderedPageBreak/>
        <w:t>Customer Service Support — Assistance with applicant communication, public inquiries, and front</w:t>
      </w:r>
      <w:r w:rsidRPr="0072041C">
        <w:rPr>
          <w:rFonts w:ascii="Arial" w:hAnsi="Arial" w:cs="Arial"/>
          <w:sz w:val="24"/>
          <w:szCs w:val="24"/>
        </w:rPr>
        <w:noBreakHyphen/>
        <w:t>counter guidance.</w:t>
      </w:r>
    </w:p>
    <w:p w14:paraId="55225151" w14:textId="77777777" w:rsidR="0072041C" w:rsidRPr="0072041C" w:rsidRDefault="0072041C" w:rsidP="0072041C">
      <w:pPr>
        <w:jc w:val="both"/>
        <w:rPr>
          <w:rFonts w:ascii="Arial" w:hAnsi="Arial" w:cs="Arial"/>
          <w:sz w:val="24"/>
          <w:szCs w:val="24"/>
        </w:rPr>
      </w:pPr>
      <w:r w:rsidRPr="0072041C">
        <w:rPr>
          <w:rFonts w:ascii="Arial" w:hAnsi="Arial" w:cs="Arial"/>
          <w:sz w:val="24"/>
          <w:szCs w:val="24"/>
        </w:rPr>
        <w:t>6. Special Projects (Representative, Not Exhaustive)</w:t>
      </w:r>
    </w:p>
    <w:p w14:paraId="20966745" w14:textId="77777777" w:rsidR="0072041C" w:rsidRPr="0072041C" w:rsidRDefault="0072041C" w:rsidP="0072041C">
      <w:pPr>
        <w:numPr>
          <w:ilvl w:val="0"/>
          <w:numId w:val="24"/>
        </w:numPr>
        <w:jc w:val="both"/>
        <w:rPr>
          <w:rFonts w:ascii="Arial" w:hAnsi="Arial" w:cs="Arial"/>
          <w:sz w:val="24"/>
          <w:szCs w:val="24"/>
        </w:rPr>
      </w:pPr>
      <w:r w:rsidRPr="0072041C">
        <w:rPr>
          <w:rFonts w:ascii="Arial" w:hAnsi="Arial" w:cs="Arial"/>
          <w:sz w:val="24"/>
          <w:szCs w:val="24"/>
        </w:rPr>
        <w:t>Annexation Policy Development — Growth management frameworks, boundary analysis, and LAFCo coordination.</w:t>
      </w:r>
    </w:p>
    <w:p w14:paraId="4504898C" w14:textId="77777777" w:rsidR="0072041C" w:rsidRPr="0072041C" w:rsidRDefault="0072041C" w:rsidP="0072041C">
      <w:pPr>
        <w:numPr>
          <w:ilvl w:val="0"/>
          <w:numId w:val="24"/>
        </w:numPr>
        <w:jc w:val="both"/>
        <w:rPr>
          <w:rFonts w:ascii="Arial" w:hAnsi="Arial" w:cs="Arial"/>
          <w:sz w:val="24"/>
          <w:szCs w:val="24"/>
        </w:rPr>
      </w:pPr>
      <w:r w:rsidRPr="0072041C">
        <w:rPr>
          <w:rFonts w:ascii="Arial" w:hAnsi="Arial" w:cs="Arial"/>
          <w:sz w:val="24"/>
          <w:szCs w:val="24"/>
        </w:rPr>
        <w:t>Design Standards — Objective design guidelines for multifamily, mixed</w:t>
      </w:r>
      <w:r w:rsidRPr="0072041C">
        <w:rPr>
          <w:rFonts w:ascii="Arial" w:hAnsi="Arial" w:cs="Arial"/>
          <w:sz w:val="24"/>
          <w:szCs w:val="24"/>
        </w:rPr>
        <w:noBreakHyphen/>
        <w:t>use, and residential projects.</w:t>
      </w:r>
    </w:p>
    <w:p w14:paraId="5A1DA4A3" w14:textId="77777777" w:rsidR="0072041C" w:rsidRPr="0072041C" w:rsidRDefault="0072041C" w:rsidP="0072041C">
      <w:pPr>
        <w:numPr>
          <w:ilvl w:val="0"/>
          <w:numId w:val="24"/>
        </w:numPr>
        <w:jc w:val="both"/>
        <w:rPr>
          <w:rFonts w:ascii="Arial" w:hAnsi="Arial" w:cs="Arial"/>
          <w:sz w:val="24"/>
          <w:szCs w:val="24"/>
        </w:rPr>
      </w:pPr>
      <w:r w:rsidRPr="0072041C">
        <w:rPr>
          <w:rFonts w:ascii="Arial" w:hAnsi="Arial" w:cs="Arial"/>
          <w:sz w:val="24"/>
          <w:szCs w:val="24"/>
        </w:rPr>
        <w:t>Grant</w:t>
      </w:r>
      <w:r w:rsidRPr="0072041C">
        <w:rPr>
          <w:rFonts w:ascii="Arial" w:hAnsi="Arial" w:cs="Arial"/>
          <w:sz w:val="24"/>
          <w:szCs w:val="24"/>
        </w:rPr>
        <w:noBreakHyphen/>
        <w:t>Support Graphics — Renderings, visualizations, and conceptual site plans for competitive grant applications.</w:t>
      </w:r>
    </w:p>
    <w:p w14:paraId="3E41E6D1" w14:textId="77777777" w:rsidR="0072041C" w:rsidRPr="0072041C" w:rsidRDefault="0072041C" w:rsidP="0072041C">
      <w:pPr>
        <w:numPr>
          <w:ilvl w:val="0"/>
          <w:numId w:val="24"/>
        </w:numPr>
        <w:jc w:val="both"/>
        <w:rPr>
          <w:rFonts w:ascii="Arial" w:hAnsi="Arial" w:cs="Arial"/>
          <w:sz w:val="24"/>
          <w:szCs w:val="24"/>
        </w:rPr>
      </w:pPr>
      <w:r w:rsidRPr="0072041C">
        <w:rPr>
          <w:rFonts w:ascii="Arial" w:hAnsi="Arial" w:cs="Arial"/>
          <w:sz w:val="24"/>
          <w:szCs w:val="24"/>
        </w:rPr>
        <w:t>Zoning Code Amendments — Targeted updates to address State law or local priorities.</w:t>
      </w:r>
    </w:p>
    <w:p w14:paraId="0140C575" w14:textId="77777777" w:rsidR="0072041C" w:rsidRPr="0072041C" w:rsidRDefault="0072041C" w:rsidP="0072041C">
      <w:pPr>
        <w:jc w:val="both"/>
        <w:rPr>
          <w:rFonts w:ascii="Arial" w:hAnsi="Arial" w:cs="Arial"/>
          <w:sz w:val="24"/>
          <w:szCs w:val="24"/>
        </w:rPr>
      </w:pPr>
      <w:r w:rsidRPr="0072041C">
        <w:rPr>
          <w:rFonts w:ascii="Arial" w:hAnsi="Arial" w:cs="Arial"/>
          <w:sz w:val="24"/>
          <w:szCs w:val="24"/>
        </w:rPr>
        <w:t>7. Meetings &amp; Public Hearings</w:t>
      </w:r>
    </w:p>
    <w:p w14:paraId="2CE3D1B4" w14:textId="77777777" w:rsidR="0072041C" w:rsidRPr="0072041C" w:rsidRDefault="0072041C" w:rsidP="0072041C">
      <w:pPr>
        <w:numPr>
          <w:ilvl w:val="0"/>
          <w:numId w:val="25"/>
        </w:numPr>
        <w:jc w:val="both"/>
        <w:rPr>
          <w:rFonts w:ascii="Arial" w:hAnsi="Arial" w:cs="Arial"/>
          <w:sz w:val="24"/>
          <w:szCs w:val="24"/>
        </w:rPr>
      </w:pPr>
      <w:r w:rsidRPr="0072041C">
        <w:rPr>
          <w:rFonts w:ascii="Arial" w:hAnsi="Arial" w:cs="Arial"/>
          <w:sz w:val="24"/>
          <w:szCs w:val="24"/>
        </w:rPr>
        <w:t>Hearing Support — Attendance at Planning Commission and City Council meetings as requested.</w:t>
      </w:r>
    </w:p>
    <w:p w14:paraId="3AF0A2B6" w14:textId="77777777" w:rsidR="0072041C" w:rsidRPr="0072041C" w:rsidRDefault="0072041C" w:rsidP="0072041C">
      <w:pPr>
        <w:numPr>
          <w:ilvl w:val="0"/>
          <w:numId w:val="25"/>
        </w:numPr>
        <w:jc w:val="both"/>
        <w:rPr>
          <w:rFonts w:ascii="Arial" w:hAnsi="Arial" w:cs="Arial"/>
          <w:sz w:val="24"/>
          <w:szCs w:val="24"/>
        </w:rPr>
      </w:pPr>
      <w:r w:rsidRPr="0072041C">
        <w:rPr>
          <w:rFonts w:ascii="Arial" w:hAnsi="Arial" w:cs="Arial"/>
          <w:sz w:val="24"/>
          <w:szCs w:val="24"/>
        </w:rPr>
        <w:t>Interagency Coordination — Collaboration with San Joaquin County, LAFCo, Caltrans, and regional partners.</w:t>
      </w:r>
    </w:p>
    <w:p w14:paraId="3C9EE790" w14:textId="77777777" w:rsidR="0072041C" w:rsidRPr="0072041C" w:rsidRDefault="0072041C" w:rsidP="0072041C">
      <w:pPr>
        <w:jc w:val="both"/>
        <w:rPr>
          <w:rFonts w:ascii="Arial" w:hAnsi="Arial" w:cs="Arial"/>
          <w:sz w:val="24"/>
          <w:szCs w:val="24"/>
        </w:rPr>
      </w:pPr>
      <w:r w:rsidRPr="0072041C">
        <w:rPr>
          <w:rFonts w:ascii="Arial" w:hAnsi="Arial" w:cs="Arial"/>
          <w:sz w:val="24"/>
          <w:szCs w:val="24"/>
        </w:rPr>
        <w:t>8. Deliverables</w:t>
      </w:r>
    </w:p>
    <w:p w14:paraId="37264D63" w14:textId="77777777" w:rsidR="0072041C" w:rsidRPr="0072041C" w:rsidRDefault="0072041C" w:rsidP="0072041C">
      <w:pPr>
        <w:numPr>
          <w:ilvl w:val="0"/>
          <w:numId w:val="26"/>
        </w:numPr>
        <w:jc w:val="both"/>
        <w:rPr>
          <w:rFonts w:ascii="Arial" w:hAnsi="Arial" w:cs="Arial"/>
          <w:sz w:val="24"/>
          <w:szCs w:val="24"/>
        </w:rPr>
      </w:pPr>
      <w:r w:rsidRPr="0072041C">
        <w:rPr>
          <w:rFonts w:ascii="Arial" w:hAnsi="Arial" w:cs="Arial"/>
          <w:sz w:val="24"/>
          <w:szCs w:val="24"/>
        </w:rPr>
        <w:t>Technical Documents — Staff reports, memos, analyses, and policy documents.</w:t>
      </w:r>
    </w:p>
    <w:p w14:paraId="5373B325" w14:textId="77777777" w:rsidR="0072041C" w:rsidRPr="0072041C" w:rsidRDefault="0072041C" w:rsidP="0072041C">
      <w:pPr>
        <w:numPr>
          <w:ilvl w:val="0"/>
          <w:numId w:val="26"/>
        </w:numPr>
        <w:jc w:val="both"/>
        <w:rPr>
          <w:rFonts w:ascii="Arial" w:hAnsi="Arial" w:cs="Arial"/>
          <w:sz w:val="24"/>
          <w:szCs w:val="24"/>
        </w:rPr>
      </w:pPr>
      <w:r w:rsidRPr="0072041C">
        <w:rPr>
          <w:rFonts w:ascii="Arial" w:hAnsi="Arial" w:cs="Arial"/>
          <w:sz w:val="24"/>
          <w:szCs w:val="24"/>
        </w:rPr>
        <w:t>Maps &amp; Graphics — Visual materials to support planning and public engagement.</w:t>
      </w:r>
    </w:p>
    <w:p w14:paraId="18AC66AA" w14:textId="77777777" w:rsidR="0072041C" w:rsidRPr="0072041C" w:rsidRDefault="0072041C" w:rsidP="0072041C">
      <w:pPr>
        <w:numPr>
          <w:ilvl w:val="0"/>
          <w:numId w:val="26"/>
        </w:numPr>
        <w:jc w:val="both"/>
        <w:rPr>
          <w:rFonts w:ascii="Arial" w:hAnsi="Arial" w:cs="Arial"/>
          <w:sz w:val="24"/>
          <w:szCs w:val="24"/>
        </w:rPr>
      </w:pPr>
      <w:r w:rsidRPr="0072041C">
        <w:rPr>
          <w:rFonts w:ascii="Arial" w:hAnsi="Arial" w:cs="Arial"/>
          <w:sz w:val="24"/>
          <w:szCs w:val="24"/>
        </w:rPr>
        <w:t>Public Engagement Materials — Summaries, presentations, and outreach content.</w:t>
      </w:r>
    </w:p>
    <w:p w14:paraId="3B4F4F22" w14:textId="77777777" w:rsidR="00804B63" w:rsidRDefault="00804B63" w:rsidP="00EC306C">
      <w:pPr>
        <w:jc w:val="both"/>
        <w:rPr>
          <w:rFonts w:ascii="Arial" w:hAnsi="Arial" w:cs="Arial"/>
          <w:sz w:val="24"/>
          <w:szCs w:val="24"/>
        </w:rPr>
      </w:pPr>
    </w:p>
    <w:p w14:paraId="380E126A" w14:textId="322B1EF4" w:rsidR="00EC306C" w:rsidRPr="00B04797" w:rsidRDefault="00EC306C" w:rsidP="00EC306C">
      <w:pPr>
        <w:jc w:val="both"/>
        <w:rPr>
          <w:rFonts w:ascii="Arial" w:hAnsi="Arial" w:cs="Arial"/>
          <w:sz w:val="24"/>
          <w:szCs w:val="24"/>
        </w:rPr>
      </w:pPr>
      <w:r w:rsidRPr="00B04797">
        <w:rPr>
          <w:rFonts w:ascii="Arial" w:hAnsi="Arial" w:cs="Arial"/>
          <w:b/>
          <w:bCs/>
          <w:sz w:val="24"/>
          <w:szCs w:val="24"/>
        </w:rPr>
        <w:t xml:space="preserve">GUIDELINES </w:t>
      </w:r>
    </w:p>
    <w:p w14:paraId="4F092B7E" w14:textId="77777777" w:rsidR="0072041C" w:rsidRDefault="0072041C" w:rsidP="0072041C">
      <w:pPr>
        <w:jc w:val="both"/>
        <w:rPr>
          <w:rFonts w:ascii="Arial" w:hAnsi="Arial" w:cs="Arial"/>
          <w:sz w:val="24"/>
          <w:szCs w:val="24"/>
        </w:rPr>
      </w:pPr>
      <w:r>
        <w:rPr>
          <w:rFonts w:ascii="Arial" w:hAnsi="Arial" w:cs="Arial"/>
          <w:sz w:val="24"/>
          <w:szCs w:val="24"/>
        </w:rPr>
        <w:t>Qualifications may be sent electronically to:</w:t>
      </w:r>
    </w:p>
    <w:p w14:paraId="3E6BDAD0" w14:textId="627E854F" w:rsidR="0072041C" w:rsidRPr="0072041C" w:rsidRDefault="0072041C" w:rsidP="0072041C">
      <w:pPr>
        <w:rPr>
          <w:rFonts w:ascii="Arial" w:hAnsi="Arial" w:cs="Arial"/>
          <w:sz w:val="24"/>
          <w:szCs w:val="24"/>
        </w:rPr>
      </w:pPr>
      <w:r w:rsidRPr="0072041C">
        <w:rPr>
          <w:rFonts w:ascii="Arial" w:hAnsi="Arial" w:cs="Arial"/>
          <w:sz w:val="24"/>
          <w:szCs w:val="24"/>
        </w:rPr>
        <w:t xml:space="preserve">Attn: Trevin W. Barber, Development &amp; Community Services Manager </w:t>
      </w:r>
      <w:r>
        <w:rPr>
          <w:rFonts w:ascii="Arial" w:hAnsi="Arial" w:cs="Arial"/>
          <w:sz w:val="24"/>
          <w:szCs w:val="24"/>
        </w:rPr>
        <w:br/>
        <w:t>devservices@cityofescalon.org</w:t>
      </w:r>
    </w:p>
    <w:p w14:paraId="55BCF24A" w14:textId="39FD9C50" w:rsidR="00EC306C" w:rsidRPr="00B04797" w:rsidRDefault="0072041C" w:rsidP="0072041C">
      <w:pPr>
        <w:jc w:val="both"/>
        <w:rPr>
          <w:rFonts w:ascii="Arial" w:hAnsi="Arial" w:cs="Arial"/>
          <w:i/>
          <w:sz w:val="24"/>
          <w:szCs w:val="24"/>
        </w:rPr>
      </w:pPr>
      <w:r w:rsidRPr="0072041C">
        <w:rPr>
          <w:rFonts w:ascii="Arial" w:hAnsi="Arial" w:cs="Arial"/>
          <w:sz w:val="24"/>
          <w:szCs w:val="24"/>
        </w:rPr>
        <w:t>Electronic submittals may be provided in PDF or Word format. No hard-copy materials are required. Once received, all materials become the property of the City and may be subject to public records laws.</w:t>
      </w:r>
      <w:r>
        <w:rPr>
          <w:rFonts w:ascii="Arial" w:hAnsi="Arial" w:cs="Arial"/>
          <w:sz w:val="24"/>
          <w:szCs w:val="24"/>
        </w:rPr>
        <w:t xml:space="preserve"> </w:t>
      </w:r>
    </w:p>
    <w:p w14:paraId="4CA7E73C" w14:textId="77777777" w:rsidR="00E57B05" w:rsidRPr="00B04797" w:rsidRDefault="00E57B05" w:rsidP="00EC306C">
      <w:pPr>
        <w:spacing w:after="0" w:line="240" w:lineRule="auto"/>
        <w:jc w:val="both"/>
        <w:rPr>
          <w:rFonts w:ascii="Arial" w:hAnsi="Arial" w:cs="Arial"/>
          <w:i/>
          <w:sz w:val="24"/>
          <w:szCs w:val="24"/>
        </w:rPr>
      </w:pPr>
    </w:p>
    <w:p w14:paraId="605EC748" w14:textId="51E2C833" w:rsidR="00E57B05" w:rsidRPr="00B04797" w:rsidRDefault="00E57B05" w:rsidP="00E57B05">
      <w:pPr>
        <w:jc w:val="center"/>
        <w:rPr>
          <w:rFonts w:ascii="Arial" w:hAnsi="Arial" w:cs="Arial"/>
          <w:b/>
          <w:bCs/>
          <w:sz w:val="24"/>
          <w:szCs w:val="24"/>
        </w:rPr>
      </w:pPr>
      <w:r w:rsidRPr="003B7919">
        <w:rPr>
          <w:rFonts w:ascii="Arial" w:hAnsi="Arial" w:cs="Arial"/>
          <w:b/>
          <w:bCs/>
          <w:sz w:val="24"/>
          <w:szCs w:val="24"/>
        </w:rPr>
        <w:t xml:space="preserve">Deadline for </w:t>
      </w:r>
      <w:r w:rsidR="00271134" w:rsidRPr="003B7919">
        <w:rPr>
          <w:rFonts w:ascii="Arial" w:hAnsi="Arial" w:cs="Arial"/>
          <w:b/>
          <w:bCs/>
          <w:sz w:val="24"/>
          <w:szCs w:val="24"/>
        </w:rPr>
        <w:t>submittals i</w:t>
      </w:r>
      <w:r w:rsidR="00C231C4" w:rsidRPr="003B7919">
        <w:rPr>
          <w:rFonts w:ascii="Arial" w:hAnsi="Arial" w:cs="Arial"/>
          <w:b/>
          <w:bCs/>
          <w:sz w:val="24"/>
          <w:szCs w:val="24"/>
        </w:rPr>
        <w:t xml:space="preserve">s </w:t>
      </w:r>
      <w:r w:rsidR="008864BA" w:rsidRPr="003B7919">
        <w:rPr>
          <w:rFonts w:ascii="Arial" w:hAnsi="Arial" w:cs="Arial"/>
          <w:b/>
          <w:bCs/>
          <w:sz w:val="24"/>
          <w:szCs w:val="24"/>
        </w:rPr>
        <w:t>Thursday</w:t>
      </w:r>
      <w:r w:rsidR="00C231C4" w:rsidRPr="003B7919">
        <w:rPr>
          <w:rFonts w:ascii="Arial" w:hAnsi="Arial" w:cs="Arial"/>
          <w:b/>
          <w:bCs/>
          <w:sz w:val="24"/>
          <w:szCs w:val="24"/>
        </w:rPr>
        <w:t xml:space="preserve">, </w:t>
      </w:r>
      <w:r w:rsidR="0072041C" w:rsidRPr="003B7919">
        <w:rPr>
          <w:rFonts w:ascii="Arial" w:hAnsi="Arial" w:cs="Arial"/>
          <w:b/>
          <w:bCs/>
          <w:sz w:val="24"/>
          <w:szCs w:val="24"/>
        </w:rPr>
        <w:t>July</w:t>
      </w:r>
      <w:r w:rsidR="00C61057" w:rsidRPr="003B7919">
        <w:rPr>
          <w:rFonts w:ascii="Arial" w:hAnsi="Arial" w:cs="Arial"/>
          <w:b/>
          <w:bCs/>
          <w:sz w:val="24"/>
          <w:szCs w:val="24"/>
        </w:rPr>
        <w:t xml:space="preserve"> </w:t>
      </w:r>
      <w:r w:rsidR="000A577B" w:rsidRPr="003B7919">
        <w:rPr>
          <w:rFonts w:ascii="Arial" w:hAnsi="Arial" w:cs="Arial"/>
          <w:b/>
          <w:bCs/>
          <w:sz w:val="24"/>
          <w:szCs w:val="24"/>
        </w:rPr>
        <w:t>17</w:t>
      </w:r>
      <w:r w:rsidR="00C231C4" w:rsidRPr="003B7919">
        <w:rPr>
          <w:rFonts w:ascii="Arial" w:hAnsi="Arial" w:cs="Arial"/>
          <w:b/>
          <w:bCs/>
          <w:sz w:val="24"/>
          <w:szCs w:val="24"/>
        </w:rPr>
        <w:t xml:space="preserve">, </w:t>
      </w:r>
      <w:r w:rsidR="00B87AC5" w:rsidRPr="003B7919">
        <w:rPr>
          <w:rFonts w:ascii="Arial" w:hAnsi="Arial" w:cs="Arial"/>
          <w:b/>
          <w:bCs/>
          <w:sz w:val="24"/>
          <w:szCs w:val="24"/>
        </w:rPr>
        <w:t>2026,</w:t>
      </w:r>
      <w:r w:rsidR="00C231C4" w:rsidRPr="003B7919">
        <w:rPr>
          <w:rFonts w:ascii="Arial" w:hAnsi="Arial" w:cs="Arial"/>
          <w:b/>
          <w:bCs/>
          <w:sz w:val="24"/>
          <w:szCs w:val="24"/>
        </w:rPr>
        <w:t xml:space="preserve"> at </w:t>
      </w:r>
      <w:r w:rsidR="00804B63" w:rsidRPr="003B7919">
        <w:rPr>
          <w:rFonts w:ascii="Arial" w:hAnsi="Arial" w:cs="Arial"/>
          <w:b/>
          <w:bCs/>
          <w:sz w:val="24"/>
          <w:szCs w:val="24"/>
        </w:rPr>
        <w:t>4</w:t>
      </w:r>
      <w:r w:rsidR="00C231C4" w:rsidRPr="003B7919">
        <w:rPr>
          <w:rFonts w:ascii="Arial" w:hAnsi="Arial" w:cs="Arial"/>
          <w:b/>
          <w:bCs/>
          <w:sz w:val="24"/>
          <w:szCs w:val="24"/>
        </w:rPr>
        <w:t>:00 PM</w:t>
      </w:r>
    </w:p>
    <w:p w14:paraId="2F0FF0DF" w14:textId="459848EE" w:rsidR="00EC306C" w:rsidRPr="00B04797" w:rsidRDefault="00EC306C" w:rsidP="00873BEF">
      <w:pPr>
        <w:jc w:val="both"/>
        <w:rPr>
          <w:rFonts w:ascii="Arial" w:hAnsi="Arial" w:cs="Arial"/>
          <w:sz w:val="24"/>
          <w:szCs w:val="24"/>
        </w:rPr>
      </w:pPr>
      <w:r w:rsidRPr="00B04797">
        <w:rPr>
          <w:rFonts w:ascii="Arial" w:hAnsi="Arial" w:cs="Arial"/>
          <w:sz w:val="24"/>
          <w:szCs w:val="24"/>
        </w:rPr>
        <w:t xml:space="preserve">Late proposals will not be accepted. Proposals may not be submitted via email. Once received, the proposal and supplementary documents become the property of the City and may be subject to public records laws. </w:t>
      </w:r>
    </w:p>
    <w:p w14:paraId="11985B14" w14:textId="77777777" w:rsidR="00EC306C" w:rsidRPr="00B04797" w:rsidRDefault="00EC306C" w:rsidP="00873BEF">
      <w:pPr>
        <w:jc w:val="both"/>
        <w:rPr>
          <w:rFonts w:ascii="Arial" w:hAnsi="Arial" w:cs="Arial"/>
          <w:sz w:val="24"/>
          <w:szCs w:val="24"/>
        </w:rPr>
      </w:pPr>
      <w:r w:rsidRPr="00B04797">
        <w:rPr>
          <w:rFonts w:ascii="Arial" w:hAnsi="Arial" w:cs="Arial"/>
          <w:sz w:val="24"/>
          <w:szCs w:val="24"/>
        </w:rPr>
        <w:t xml:space="preserve">The City reserves the right to reject all proposals, to request additional information concerning any proposals for purposes of clarification, to accept or negotiate any modification to any proposal following </w:t>
      </w:r>
      <w:r w:rsidRPr="00B04797">
        <w:rPr>
          <w:rFonts w:ascii="Arial" w:hAnsi="Arial" w:cs="Arial"/>
          <w:sz w:val="24"/>
          <w:szCs w:val="24"/>
        </w:rPr>
        <w:lastRenderedPageBreak/>
        <w:t xml:space="preserve">the deadline for receipt of all proposals, and to waive any irregularities if such would serve the best interest of the City as determined by the Development Services Manager. </w:t>
      </w:r>
    </w:p>
    <w:p w14:paraId="1CEACD5C" w14:textId="24C82880" w:rsidR="0028580B" w:rsidRPr="00B04797" w:rsidRDefault="0028580B" w:rsidP="00873BEF">
      <w:pPr>
        <w:jc w:val="both"/>
        <w:rPr>
          <w:rFonts w:ascii="Arial" w:hAnsi="Arial" w:cs="Arial"/>
          <w:sz w:val="24"/>
          <w:szCs w:val="24"/>
        </w:rPr>
      </w:pPr>
      <w:r w:rsidRPr="00B04797">
        <w:rPr>
          <w:rFonts w:ascii="Arial" w:hAnsi="Arial" w:cs="Arial"/>
          <w:sz w:val="24"/>
          <w:szCs w:val="24"/>
        </w:rPr>
        <w:t xml:space="preserve">The City of Escalon collaborates with Public Purchase. Public Purchase provides government agencies and their vendors with a comprehensive and easy to use </w:t>
      </w:r>
      <w:r w:rsidR="00564349" w:rsidRPr="00B04797">
        <w:rPr>
          <w:rFonts w:ascii="Arial" w:hAnsi="Arial" w:cs="Arial"/>
          <w:sz w:val="24"/>
          <w:szCs w:val="24"/>
        </w:rPr>
        <w:t>web-based</w:t>
      </w:r>
      <w:r w:rsidRPr="00B04797">
        <w:rPr>
          <w:rFonts w:ascii="Arial" w:hAnsi="Arial" w:cs="Arial"/>
          <w:sz w:val="24"/>
          <w:szCs w:val="24"/>
        </w:rPr>
        <w:t xml:space="preserve"> eProcurement system. For our vendors, this eProcurement system provides you with automatic notification and transmittal of bid solicitations to vendors. In addition, Public Purchase gives you access to bid opportunities with other government entities. All of this is provided at no charge.</w:t>
      </w:r>
    </w:p>
    <w:p w14:paraId="76D4F3A6" w14:textId="77777777" w:rsidR="00EC306C" w:rsidRPr="00B04797" w:rsidRDefault="00EC306C" w:rsidP="00873BEF">
      <w:pPr>
        <w:jc w:val="both"/>
        <w:rPr>
          <w:rFonts w:ascii="Arial" w:hAnsi="Arial" w:cs="Arial"/>
          <w:sz w:val="24"/>
          <w:szCs w:val="24"/>
        </w:rPr>
      </w:pPr>
      <w:r w:rsidRPr="00B04797">
        <w:rPr>
          <w:rFonts w:ascii="Arial" w:hAnsi="Arial" w:cs="Arial"/>
          <w:sz w:val="24"/>
          <w:szCs w:val="24"/>
        </w:rPr>
        <w:t>All inquiries rega</w:t>
      </w:r>
      <w:r w:rsidR="0028580B" w:rsidRPr="00B04797">
        <w:rPr>
          <w:rFonts w:ascii="Arial" w:hAnsi="Arial" w:cs="Arial"/>
          <w:sz w:val="24"/>
          <w:szCs w:val="24"/>
        </w:rPr>
        <w:t>rding this Request for Proposal</w:t>
      </w:r>
      <w:r w:rsidRPr="00B04797">
        <w:rPr>
          <w:rFonts w:ascii="Arial" w:hAnsi="Arial" w:cs="Arial"/>
          <w:sz w:val="24"/>
          <w:szCs w:val="24"/>
        </w:rPr>
        <w:t xml:space="preserve"> </w:t>
      </w:r>
      <w:r w:rsidR="00AD4B60" w:rsidRPr="00B04797">
        <w:rPr>
          <w:rFonts w:ascii="Arial" w:hAnsi="Arial" w:cs="Arial"/>
          <w:sz w:val="24"/>
          <w:szCs w:val="24"/>
        </w:rPr>
        <w:t>are required to</w:t>
      </w:r>
      <w:r w:rsidRPr="00B04797">
        <w:rPr>
          <w:rFonts w:ascii="Arial" w:hAnsi="Arial" w:cs="Arial"/>
          <w:sz w:val="24"/>
          <w:szCs w:val="24"/>
        </w:rPr>
        <w:t xml:space="preserve"> be</w:t>
      </w:r>
      <w:r w:rsidR="0028580B" w:rsidRPr="00B04797">
        <w:rPr>
          <w:rFonts w:ascii="Arial" w:hAnsi="Arial" w:cs="Arial"/>
          <w:sz w:val="24"/>
          <w:szCs w:val="24"/>
        </w:rPr>
        <w:t xml:space="preserve"> submitted through the Public Purchase system, which will be</w:t>
      </w:r>
      <w:r w:rsidR="0041524C" w:rsidRPr="00B04797">
        <w:rPr>
          <w:rFonts w:ascii="Arial" w:hAnsi="Arial" w:cs="Arial"/>
          <w:sz w:val="24"/>
          <w:szCs w:val="24"/>
        </w:rPr>
        <w:t xml:space="preserve"> directed to</w:t>
      </w:r>
      <w:r w:rsidR="0028580B" w:rsidRPr="00B04797">
        <w:rPr>
          <w:rFonts w:ascii="Arial" w:hAnsi="Arial" w:cs="Arial"/>
          <w:sz w:val="24"/>
          <w:szCs w:val="24"/>
        </w:rPr>
        <w:t xml:space="preserve"> the </w:t>
      </w:r>
      <w:r w:rsidR="00873BEF" w:rsidRPr="00B04797">
        <w:rPr>
          <w:rFonts w:ascii="Arial" w:hAnsi="Arial" w:cs="Arial"/>
          <w:sz w:val="24"/>
          <w:szCs w:val="24"/>
        </w:rPr>
        <w:t>Development Services Manager</w:t>
      </w:r>
      <w:r w:rsidR="0041524C" w:rsidRPr="00B04797">
        <w:rPr>
          <w:rFonts w:ascii="Arial" w:hAnsi="Arial" w:cs="Arial"/>
          <w:sz w:val="24"/>
          <w:szCs w:val="24"/>
        </w:rPr>
        <w:t xml:space="preserve"> for processing</w:t>
      </w:r>
      <w:r w:rsidR="0028580B" w:rsidRPr="00B04797">
        <w:rPr>
          <w:rFonts w:ascii="Arial" w:hAnsi="Arial" w:cs="Arial"/>
          <w:sz w:val="24"/>
          <w:szCs w:val="24"/>
        </w:rPr>
        <w:t xml:space="preserve">. The City will utilize Public Purchase to provide </w:t>
      </w:r>
      <w:r w:rsidR="0041524C" w:rsidRPr="00B04797">
        <w:rPr>
          <w:rFonts w:ascii="Arial" w:hAnsi="Arial" w:cs="Arial"/>
          <w:sz w:val="24"/>
          <w:szCs w:val="24"/>
        </w:rPr>
        <w:t xml:space="preserve">responses to all inquiries received and make updates to the </w:t>
      </w:r>
      <w:r w:rsidR="00AD4B60" w:rsidRPr="00B04797">
        <w:rPr>
          <w:rFonts w:ascii="Arial" w:hAnsi="Arial" w:cs="Arial"/>
          <w:sz w:val="24"/>
          <w:szCs w:val="24"/>
        </w:rPr>
        <w:t>Request for Proposal</w:t>
      </w:r>
      <w:r w:rsidR="0041524C" w:rsidRPr="00B04797">
        <w:rPr>
          <w:rFonts w:ascii="Arial" w:hAnsi="Arial" w:cs="Arial"/>
          <w:sz w:val="24"/>
          <w:szCs w:val="24"/>
        </w:rPr>
        <w:t xml:space="preserve"> </w:t>
      </w:r>
      <w:r w:rsidR="00AD4B60" w:rsidRPr="00B04797">
        <w:rPr>
          <w:rFonts w:ascii="Arial" w:hAnsi="Arial" w:cs="Arial"/>
          <w:sz w:val="24"/>
          <w:szCs w:val="24"/>
        </w:rPr>
        <w:t xml:space="preserve">if needed, however you are not required to be registered through Public Purchase to submit a proposal for the requested contracted services. </w:t>
      </w:r>
    </w:p>
    <w:p w14:paraId="62940E1B" w14:textId="77777777" w:rsidR="00873BEF" w:rsidRPr="00B04797" w:rsidRDefault="00873BEF" w:rsidP="00873BEF">
      <w:pPr>
        <w:autoSpaceDE w:val="0"/>
        <w:autoSpaceDN w:val="0"/>
        <w:adjustRightInd w:val="0"/>
        <w:spacing w:after="0" w:line="240" w:lineRule="auto"/>
        <w:jc w:val="both"/>
        <w:rPr>
          <w:rFonts w:ascii="Arial" w:hAnsi="Arial" w:cs="Arial"/>
          <w:b/>
          <w:bCs/>
          <w:sz w:val="24"/>
          <w:szCs w:val="24"/>
        </w:rPr>
      </w:pPr>
    </w:p>
    <w:p w14:paraId="64EE03BD" w14:textId="77777777" w:rsidR="00873BEF" w:rsidRPr="00B04797" w:rsidRDefault="00873BEF" w:rsidP="00873BEF">
      <w:pPr>
        <w:autoSpaceDE w:val="0"/>
        <w:autoSpaceDN w:val="0"/>
        <w:adjustRightInd w:val="0"/>
        <w:spacing w:after="0" w:line="240" w:lineRule="auto"/>
        <w:jc w:val="both"/>
        <w:rPr>
          <w:rFonts w:ascii="Arial" w:hAnsi="Arial" w:cs="Arial"/>
          <w:b/>
          <w:bCs/>
          <w:sz w:val="24"/>
          <w:szCs w:val="24"/>
        </w:rPr>
      </w:pPr>
      <w:r w:rsidRPr="00B04797">
        <w:rPr>
          <w:rFonts w:ascii="Arial" w:hAnsi="Arial" w:cs="Arial"/>
          <w:b/>
          <w:bCs/>
          <w:sz w:val="24"/>
          <w:szCs w:val="24"/>
        </w:rPr>
        <w:t>REQUESTED INFORMATION</w:t>
      </w:r>
    </w:p>
    <w:p w14:paraId="1A125303" w14:textId="77777777" w:rsidR="00873BEF" w:rsidRPr="00B04797" w:rsidRDefault="00873BEF" w:rsidP="00873BEF">
      <w:pPr>
        <w:autoSpaceDE w:val="0"/>
        <w:autoSpaceDN w:val="0"/>
        <w:adjustRightInd w:val="0"/>
        <w:spacing w:after="0" w:line="240" w:lineRule="auto"/>
        <w:jc w:val="both"/>
        <w:rPr>
          <w:rFonts w:ascii="Arial" w:hAnsi="Arial" w:cs="Arial"/>
          <w:b/>
          <w:bCs/>
          <w:sz w:val="24"/>
          <w:szCs w:val="24"/>
        </w:rPr>
      </w:pPr>
    </w:p>
    <w:p w14:paraId="4C075C67" w14:textId="77777777" w:rsidR="00873BEF" w:rsidRPr="00B04797" w:rsidRDefault="00873BEF" w:rsidP="00873BEF">
      <w:pPr>
        <w:jc w:val="both"/>
        <w:rPr>
          <w:rFonts w:ascii="Arial" w:hAnsi="Arial" w:cs="Arial"/>
          <w:sz w:val="24"/>
          <w:szCs w:val="24"/>
        </w:rPr>
      </w:pPr>
      <w:r w:rsidRPr="00B04797">
        <w:rPr>
          <w:rFonts w:ascii="Arial" w:hAnsi="Arial" w:cs="Arial"/>
          <w:sz w:val="24"/>
          <w:szCs w:val="24"/>
        </w:rPr>
        <w:t>All proposals must provide specific and succinct answers to all questions and requests for information listed below. Indirect, imprecise or incomplete responses will not be accepted. Submission of resumes is encouraged, but alone may not be considered responsive to any specific questions contained herein.</w:t>
      </w:r>
    </w:p>
    <w:p w14:paraId="5170ABBE" w14:textId="77777777" w:rsidR="0029272E" w:rsidRPr="00B04797" w:rsidRDefault="00873BEF" w:rsidP="00873BEF">
      <w:pPr>
        <w:jc w:val="both"/>
        <w:rPr>
          <w:rFonts w:ascii="Arial" w:hAnsi="Arial" w:cs="Arial"/>
          <w:sz w:val="24"/>
          <w:szCs w:val="24"/>
        </w:rPr>
      </w:pPr>
      <w:r w:rsidRPr="00B04797">
        <w:rPr>
          <w:rFonts w:ascii="Arial" w:hAnsi="Arial" w:cs="Arial"/>
          <w:b/>
          <w:bCs/>
          <w:sz w:val="24"/>
          <w:szCs w:val="24"/>
        </w:rPr>
        <w:t xml:space="preserve">Cover Letter: </w:t>
      </w:r>
      <w:r w:rsidRPr="00B04797">
        <w:rPr>
          <w:rFonts w:ascii="Arial" w:hAnsi="Arial" w:cs="Arial"/>
          <w:sz w:val="24"/>
          <w:szCs w:val="24"/>
        </w:rPr>
        <w:t>Provide a brief cover letter summarizing the key points of the proposal, including an understanding of the work to be performed and why the firm believes it is the best qualified to perform the services requested. The letter must be signed by an individual with authority to bind the proposer and should state that all conditions contained in the attached proposal are valid for a period of at least 90 days.</w:t>
      </w:r>
    </w:p>
    <w:p w14:paraId="55868C23" w14:textId="72983FD3" w:rsidR="00B04797" w:rsidRPr="00321493" w:rsidRDefault="00873BEF" w:rsidP="00321493">
      <w:pPr>
        <w:jc w:val="both"/>
        <w:rPr>
          <w:rFonts w:ascii="Arial" w:hAnsi="Arial" w:cs="Arial"/>
          <w:sz w:val="24"/>
          <w:szCs w:val="24"/>
        </w:rPr>
      </w:pPr>
      <w:r w:rsidRPr="00B04797">
        <w:rPr>
          <w:rFonts w:ascii="Arial" w:hAnsi="Arial" w:cs="Arial"/>
          <w:b/>
          <w:bCs/>
          <w:sz w:val="24"/>
          <w:szCs w:val="24"/>
        </w:rPr>
        <w:t xml:space="preserve">Company and Staff Information: </w:t>
      </w:r>
      <w:r w:rsidRPr="00B04797">
        <w:rPr>
          <w:rFonts w:ascii="Arial" w:hAnsi="Arial" w:cs="Arial"/>
          <w:bCs/>
          <w:sz w:val="24"/>
          <w:szCs w:val="24"/>
        </w:rPr>
        <w:t xml:space="preserve">Please </w:t>
      </w:r>
      <w:r w:rsidRPr="00B04797">
        <w:rPr>
          <w:rFonts w:ascii="Arial" w:hAnsi="Arial" w:cs="Arial"/>
          <w:sz w:val="24"/>
          <w:szCs w:val="24"/>
        </w:rPr>
        <w:t>provide information about the firm, including such items as organization and ownership structure, history, experience and credentials to demonstrate the ability of the firm to provide the requested services, and the location of the principal office that will be responsible for the implementation of this contract. Provide the names, titles, experience, qualifications (including certifications) and resumes of the personnel who will be assigned to the City, including any sub consultants</w:t>
      </w:r>
      <w:r w:rsidR="00B04797">
        <w:rPr>
          <w:bCs/>
        </w:rPr>
        <w:t>.</w:t>
      </w:r>
      <w:r w:rsidR="00E53444">
        <w:rPr>
          <w:bCs/>
        </w:rPr>
        <w:t xml:space="preserve"> </w:t>
      </w:r>
      <w:r w:rsidR="00E53444" w:rsidRPr="00E53444">
        <w:rPr>
          <w:rFonts w:ascii="Arial" w:hAnsi="Arial" w:cs="Arial"/>
          <w:bCs/>
          <w:sz w:val="24"/>
          <w:szCs w:val="24"/>
        </w:rPr>
        <w:t>Identify the point of contact.</w:t>
      </w:r>
      <w:r w:rsidR="00E53444">
        <w:rPr>
          <w:bCs/>
        </w:rPr>
        <w:t xml:space="preserve"> </w:t>
      </w:r>
    </w:p>
    <w:p w14:paraId="67190813" w14:textId="77777777" w:rsidR="00873BEF" w:rsidRPr="00B04797" w:rsidRDefault="00873BEF" w:rsidP="00873BEF">
      <w:pPr>
        <w:pStyle w:val="Default"/>
        <w:jc w:val="both"/>
      </w:pPr>
      <w:r w:rsidRPr="00B04797">
        <w:rPr>
          <w:b/>
          <w:bCs/>
        </w:rPr>
        <w:t xml:space="preserve">Additional Information: </w:t>
      </w:r>
      <w:r w:rsidRPr="00B04797">
        <w:t xml:space="preserve">Please include any additional information you or your firm feels would be essential to the proper evaluation of your response to this Request for Proposals. </w:t>
      </w:r>
    </w:p>
    <w:p w14:paraId="4657A096" w14:textId="77777777" w:rsidR="00873BEF" w:rsidRPr="00B04797" w:rsidRDefault="00873BEF" w:rsidP="00873BEF">
      <w:pPr>
        <w:pStyle w:val="Default"/>
        <w:jc w:val="both"/>
      </w:pPr>
    </w:p>
    <w:p w14:paraId="2AB8729C" w14:textId="20ECEF0C" w:rsidR="00873BEF" w:rsidRPr="00B04797" w:rsidRDefault="00873BEF" w:rsidP="00873BEF">
      <w:pPr>
        <w:jc w:val="both"/>
        <w:rPr>
          <w:rFonts w:ascii="Arial" w:hAnsi="Arial" w:cs="Arial"/>
          <w:sz w:val="24"/>
          <w:szCs w:val="24"/>
        </w:rPr>
      </w:pPr>
      <w:r w:rsidRPr="00B04797">
        <w:rPr>
          <w:rFonts w:ascii="Arial" w:hAnsi="Arial" w:cs="Arial"/>
          <w:b/>
          <w:bCs/>
          <w:sz w:val="24"/>
          <w:szCs w:val="24"/>
        </w:rPr>
        <w:t xml:space="preserve">References: </w:t>
      </w:r>
      <w:r w:rsidRPr="00B04797">
        <w:rPr>
          <w:rFonts w:ascii="Arial" w:hAnsi="Arial" w:cs="Arial"/>
          <w:sz w:val="24"/>
          <w:szCs w:val="24"/>
        </w:rPr>
        <w:t xml:space="preserve">Provide a minimum of three (3) </w:t>
      </w:r>
      <w:r w:rsidR="00527FEE">
        <w:rPr>
          <w:rFonts w:ascii="Arial" w:hAnsi="Arial" w:cs="Arial"/>
          <w:sz w:val="24"/>
          <w:szCs w:val="24"/>
        </w:rPr>
        <w:t xml:space="preserve">responsive </w:t>
      </w:r>
      <w:r w:rsidRPr="00B04797">
        <w:rPr>
          <w:rFonts w:ascii="Arial" w:hAnsi="Arial" w:cs="Arial"/>
          <w:sz w:val="24"/>
          <w:szCs w:val="24"/>
        </w:rPr>
        <w:t>references who may be contacted to discuss their experience working with the firm on similar services. Please provide contact information including the organization, name, title, address, phone, email, services provided and dates.</w:t>
      </w:r>
    </w:p>
    <w:p w14:paraId="01119588" w14:textId="6E37F66A" w:rsidR="00782C90" w:rsidRPr="00B04797" w:rsidRDefault="00782C90" w:rsidP="00782C90">
      <w:pPr>
        <w:jc w:val="both"/>
        <w:rPr>
          <w:rFonts w:ascii="Arial" w:hAnsi="Arial" w:cs="Arial"/>
          <w:sz w:val="24"/>
          <w:szCs w:val="24"/>
        </w:rPr>
      </w:pPr>
      <w:r w:rsidRPr="00B04797">
        <w:rPr>
          <w:rFonts w:ascii="Arial" w:hAnsi="Arial" w:cs="Arial"/>
          <w:b/>
          <w:bCs/>
          <w:sz w:val="24"/>
          <w:szCs w:val="24"/>
        </w:rPr>
        <w:t xml:space="preserve">Insurance: </w:t>
      </w:r>
      <w:r w:rsidRPr="00B04797">
        <w:rPr>
          <w:rFonts w:ascii="Arial" w:hAnsi="Arial" w:cs="Arial"/>
          <w:sz w:val="24"/>
          <w:szCs w:val="24"/>
        </w:rPr>
        <w:t xml:space="preserve">Prior to commencement of work, the City of Escalon will require evidence of appropriate professional liability insurance, errors and omissions insurance, and workers' compensation insurance coverage. </w:t>
      </w:r>
      <w:r w:rsidR="009F3C55" w:rsidRPr="009F3C55">
        <w:rPr>
          <w:rFonts w:ascii="Arial" w:hAnsi="Arial" w:cs="Arial"/>
          <w:sz w:val="24"/>
          <w:szCs w:val="24"/>
        </w:rPr>
        <w:t>Consultant shall maintain commercial general liability insurance with coverage at least as broad as Insurance Services Office form CG 00 01, in an amount not less than two million dollars ($2,000,000) per occurrence, four million dollars ($4,000,000) general aggregate</w:t>
      </w:r>
      <w:r w:rsidR="009F3C55">
        <w:rPr>
          <w:rFonts w:ascii="Arial" w:hAnsi="Arial" w:cs="Arial"/>
          <w:sz w:val="24"/>
          <w:szCs w:val="24"/>
        </w:rPr>
        <w:t xml:space="preserve">. Attached is the City’s </w:t>
      </w:r>
      <w:r w:rsidR="009F3C55">
        <w:rPr>
          <w:rFonts w:ascii="Arial" w:hAnsi="Arial" w:cs="Arial"/>
          <w:sz w:val="24"/>
          <w:szCs w:val="24"/>
        </w:rPr>
        <w:lastRenderedPageBreak/>
        <w:t>template Professional Services Agreement, which includes the insurance terms. Please review the template carefully.</w:t>
      </w:r>
    </w:p>
    <w:p w14:paraId="1AA22121" w14:textId="77777777" w:rsidR="00782C90" w:rsidRPr="00B04797" w:rsidRDefault="00782C90" w:rsidP="00782C90">
      <w:pPr>
        <w:jc w:val="both"/>
        <w:rPr>
          <w:rFonts w:ascii="Arial" w:hAnsi="Arial" w:cs="Arial"/>
          <w:sz w:val="24"/>
          <w:szCs w:val="24"/>
        </w:rPr>
      </w:pPr>
      <w:r w:rsidRPr="00B04797">
        <w:rPr>
          <w:rFonts w:ascii="Arial" w:hAnsi="Arial" w:cs="Arial"/>
          <w:sz w:val="24"/>
          <w:szCs w:val="24"/>
        </w:rPr>
        <w:t>NOTE: Such coverage must be provided by an insurance company(ies) licensed to do business in the state of California. Certificates must name the City of Escalon as an Additional Insured and shall provide that contractor's policy is primary over any insurance carried by the City of Escalon and that the policy will not be canceled or</w:t>
      </w:r>
      <w:r w:rsidRPr="00B04797">
        <w:t xml:space="preserve"> </w:t>
      </w:r>
      <w:r w:rsidRPr="00B04797">
        <w:rPr>
          <w:rFonts w:ascii="Arial" w:hAnsi="Arial" w:cs="Arial"/>
          <w:sz w:val="24"/>
          <w:szCs w:val="24"/>
        </w:rPr>
        <w:t xml:space="preserve">materially changed without thirty (30) days prior notice in writing to the City of Escalon. </w:t>
      </w:r>
    </w:p>
    <w:p w14:paraId="58DDB499" w14:textId="77777777" w:rsidR="00782C90" w:rsidRPr="00B04797" w:rsidRDefault="00782C90" w:rsidP="00782C90">
      <w:pPr>
        <w:jc w:val="both"/>
        <w:rPr>
          <w:rFonts w:ascii="Arial" w:hAnsi="Arial" w:cs="Arial"/>
          <w:sz w:val="24"/>
          <w:szCs w:val="24"/>
        </w:rPr>
      </w:pPr>
      <w:r w:rsidRPr="00B04797">
        <w:rPr>
          <w:rFonts w:ascii="Arial" w:hAnsi="Arial" w:cs="Arial"/>
          <w:sz w:val="24"/>
          <w:szCs w:val="24"/>
        </w:rPr>
        <w:t>The successful firm must agree, if awarded a contract as a result of its proposal, to indemnify and hold harmless the City of Escalon, its officers, agents and employees from any and all claims and losses accruing or resulting to persons engaged in the work contemplated by its proposal, or to persons who may be injured or damaged by a firm or its agents in the performance of the work. Prior to the commencement of any work, a signed legal professional services agreement will be established for these and other provisions.</w:t>
      </w:r>
    </w:p>
    <w:p w14:paraId="7B10AE34" w14:textId="206E1F05" w:rsidR="00D66211" w:rsidRDefault="009F3C55" w:rsidP="00E53444">
      <w:pPr>
        <w:jc w:val="both"/>
        <w:rPr>
          <w:rFonts w:ascii="Arial" w:hAnsi="Arial" w:cs="Arial"/>
          <w:sz w:val="24"/>
          <w:szCs w:val="24"/>
        </w:rPr>
      </w:pPr>
      <w:r w:rsidRPr="009F3C55">
        <w:rPr>
          <w:rFonts w:ascii="Arial" w:hAnsi="Arial" w:cs="Arial"/>
          <w:b/>
          <w:bCs/>
          <w:sz w:val="24"/>
          <w:szCs w:val="24"/>
        </w:rPr>
        <w:t xml:space="preserve">Compensation/Fee Schedule: </w:t>
      </w:r>
      <w:r w:rsidR="00E53444">
        <w:rPr>
          <w:rFonts w:ascii="Arial" w:hAnsi="Arial" w:cs="Arial"/>
          <w:sz w:val="24"/>
          <w:szCs w:val="24"/>
        </w:rPr>
        <w:t xml:space="preserve">Provide a rate and compensation schedule by professional classification. </w:t>
      </w:r>
      <w:r w:rsidRPr="009F3C55">
        <w:rPr>
          <w:rFonts w:ascii="Arial" w:hAnsi="Arial" w:cs="Arial"/>
          <w:sz w:val="24"/>
          <w:szCs w:val="24"/>
        </w:rPr>
        <w:br/>
      </w:r>
      <w:r>
        <w:rPr>
          <w:rFonts w:ascii="Arial" w:hAnsi="Arial" w:cs="Arial"/>
          <w:sz w:val="24"/>
          <w:szCs w:val="24"/>
        </w:rPr>
        <w:br/>
      </w:r>
      <w:r w:rsidRPr="009F3C55">
        <w:rPr>
          <w:rFonts w:ascii="Arial" w:hAnsi="Arial" w:cs="Arial"/>
          <w:b/>
          <w:bCs/>
          <w:sz w:val="24"/>
          <w:szCs w:val="24"/>
        </w:rPr>
        <w:t>Contract Modification Requests:</w:t>
      </w:r>
      <w:r w:rsidRPr="009F3C55">
        <w:rPr>
          <w:rFonts w:ascii="Arial" w:hAnsi="Arial" w:cs="Arial"/>
          <w:sz w:val="24"/>
          <w:szCs w:val="24"/>
        </w:rPr>
        <w:t xml:space="preserve"> Please review the City’s template Professional Services Agreement (attached). If your firm anticipates requesting any modifications to the standard contract terms, clearly identify and describe those requested changes in your proposal. Each requested modification should include the specific section reference, the proposed revision, and a brief justification. Proposals that do not include requested modifications will be deemed to have accepted the City’s standard agreement as written.</w:t>
      </w:r>
    </w:p>
    <w:p w14:paraId="6A4E6491" w14:textId="77777777" w:rsidR="00321493" w:rsidRPr="00321493" w:rsidRDefault="00321493" w:rsidP="00E24861">
      <w:pPr>
        <w:jc w:val="both"/>
        <w:rPr>
          <w:rFonts w:ascii="Arial" w:hAnsi="Arial" w:cs="Arial"/>
          <w:sz w:val="24"/>
          <w:szCs w:val="24"/>
        </w:rPr>
      </w:pPr>
    </w:p>
    <w:p w14:paraId="49F80A89" w14:textId="77777777" w:rsidR="00E24861" w:rsidRPr="00B04797" w:rsidRDefault="00E24861" w:rsidP="00E24861">
      <w:pPr>
        <w:jc w:val="both"/>
        <w:rPr>
          <w:rFonts w:ascii="Arial" w:hAnsi="Arial" w:cs="Arial"/>
          <w:sz w:val="24"/>
          <w:szCs w:val="24"/>
        </w:rPr>
      </w:pPr>
      <w:r w:rsidRPr="00B04797">
        <w:rPr>
          <w:rFonts w:ascii="Arial" w:hAnsi="Arial" w:cs="Arial"/>
          <w:b/>
          <w:bCs/>
          <w:sz w:val="24"/>
          <w:szCs w:val="24"/>
        </w:rPr>
        <w:t xml:space="preserve">SELECTION CRITERIA </w:t>
      </w:r>
    </w:p>
    <w:p w14:paraId="4BB8F72C" w14:textId="77777777" w:rsidR="00E24861" w:rsidRPr="00B04797" w:rsidRDefault="00E24861" w:rsidP="00E24861">
      <w:pPr>
        <w:jc w:val="both"/>
        <w:rPr>
          <w:rFonts w:ascii="Arial" w:hAnsi="Arial" w:cs="Arial"/>
          <w:sz w:val="24"/>
          <w:szCs w:val="24"/>
        </w:rPr>
      </w:pPr>
      <w:r w:rsidRPr="00B04797">
        <w:rPr>
          <w:rFonts w:ascii="Arial" w:hAnsi="Arial" w:cs="Arial"/>
          <w:sz w:val="24"/>
          <w:szCs w:val="24"/>
        </w:rPr>
        <w:t xml:space="preserve">Qualifications will be evaluated against, but not be limited to, the following criteria: </w:t>
      </w:r>
    </w:p>
    <w:p w14:paraId="11EF1ED1" w14:textId="33BC7B8F" w:rsidR="00E24861" w:rsidRPr="00B04797" w:rsidRDefault="00E24861" w:rsidP="00E24861">
      <w:pPr>
        <w:pStyle w:val="ListParagraph"/>
        <w:numPr>
          <w:ilvl w:val="0"/>
          <w:numId w:val="9"/>
        </w:numPr>
        <w:jc w:val="both"/>
        <w:rPr>
          <w:rFonts w:ascii="Arial" w:hAnsi="Arial" w:cs="Arial"/>
          <w:sz w:val="24"/>
          <w:szCs w:val="24"/>
        </w:rPr>
      </w:pPr>
      <w:r w:rsidRPr="00B04797">
        <w:rPr>
          <w:rFonts w:ascii="Arial" w:hAnsi="Arial" w:cs="Arial"/>
          <w:sz w:val="24"/>
          <w:szCs w:val="24"/>
        </w:rPr>
        <w:t xml:space="preserve">Understanding of the scope of work and the ability and capacity, in the opinion of the City of Escalon, to provide </w:t>
      </w:r>
      <w:r w:rsidR="00321493">
        <w:rPr>
          <w:rFonts w:ascii="Arial" w:hAnsi="Arial" w:cs="Arial"/>
          <w:sz w:val="24"/>
          <w:szCs w:val="24"/>
        </w:rPr>
        <w:t xml:space="preserve">the desired </w:t>
      </w:r>
      <w:r w:rsidRPr="00B04797">
        <w:rPr>
          <w:rFonts w:ascii="Arial" w:hAnsi="Arial" w:cs="Arial"/>
          <w:sz w:val="24"/>
          <w:szCs w:val="24"/>
        </w:rPr>
        <w:t xml:space="preserve">services to meet the needs and considerations of the City of Escalon. </w:t>
      </w:r>
    </w:p>
    <w:p w14:paraId="01B42BFE" w14:textId="0F20BDE6" w:rsidR="00E24861" w:rsidRPr="00B04797" w:rsidRDefault="00E24861" w:rsidP="00E24861">
      <w:pPr>
        <w:pStyle w:val="ListParagraph"/>
        <w:numPr>
          <w:ilvl w:val="0"/>
          <w:numId w:val="9"/>
        </w:numPr>
        <w:jc w:val="both"/>
        <w:rPr>
          <w:rFonts w:ascii="Arial" w:hAnsi="Arial" w:cs="Arial"/>
          <w:sz w:val="24"/>
          <w:szCs w:val="24"/>
        </w:rPr>
      </w:pPr>
      <w:r w:rsidRPr="00B04797">
        <w:rPr>
          <w:rFonts w:ascii="Arial" w:hAnsi="Arial" w:cs="Arial"/>
          <w:sz w:val="24"/>
          <w:szCs w:val="24"/>
        </w:rPr>
        <w:t xml:space="preserve">Professional qualifications of the staff to be assigned. </w:t>
      </w:r>
    </w:p>
    <w:p w14:paraId="78085DCD" w14:textId="77777777" w:rsidR="00E24861" w:rsidRPr="00B04797" w:rsidRDefault="00E24861" w:rsidP="00E24861">
      <w:pPr>
        <w:pStyle w:val="ListParagraph"/>
        <w:numPr>
          <w:ilvl w:val="0"/>
          <w:numId w:val="9"/>
        </w:numPr>
        <w:jc w:val="both"/>
        <w:rPr>
          <w:rFonts w:ascii="Arial" w:hAnsi="Arial" w:cs="Arial"/>
          <w:sz w:val="24"/>
          <w:szCs w:val="24"/>
        </w:rPr>
      </w:pPr>
      <w:r w:rsidRPr="00B04797">
        <w:rPr>
          <w:rFonts w:ascii="Arial" w:hAnsi="Arial" w:cs="Arial"/>
          <w:sz w:val="24"/>
          <w:szCs w:val="24"/>
        </w:rPr>
        <w:t xml:space="preserve">Cost of services. </w:t>
      </w:r>
    </w:p>
    <w:p w14:paraId="740379F5" w14:textId="326A29C9" w:rsidR="00E24861" w:rsidRPr="00B04797" w:rsidRDefault="00765B44" w:rsidP="00E24861">
      <w:pPr>
        <w:pStyle w:val="ListParagraph"/>
        <w:numPr>
          <w:ilvl w:val="0"/>
          <w:numId w:val="9"/>
        </w:numPr>
        <w:jc w:val="both"/>
        <w:rPr>
          <w:rFonts w:ascii="Arial" w:hAnsi="Arial" w:cs="Arial"/>
          <w:sz w:val="24"/>
          <w:szCs w:val="24"/>
        </w:rPr>
      </w:pPr>
      <w:r>
        <w:rPr>
          <w:rFonts w:ascii="Arial" w:hAnsi="Arial" w:cs="Arial"/>
          <w:sz w:val="24"/>
          <w:szCs w:val="24"/>
        </w:rPr>
        <w:t xml:space="preserve">Responsiveness, timeliness and ability to </w:t>
      </w:r>
      <w:r w:rsidR="009450C7">
        <w:rPr>
          <w:rFonts w:ascii="Arial" w:hAnsi="Arial" w:cs="Arial"/>
          <w:sz w:val="24"/>
          <w:szCs w:val="24"/>
        </w:rPr>
        <w:t>fully</w:t>
      </w:r>
      <w:r w:rsidR="00321493">
        <w:rPr>
          <w:rFonts w:ascii="Arial" w:hAnsi="Arial" w:cs="Arial"/>
          <w:sz w:val="24"/>
          <w:szCs w:val="24"/>
        </w:rPr>
        <w:t xml:space="preserve"> execute the desired duties</w:t>
      </w:r>
      <w:r w:rsidR="00E24861" w:rsidRPr="00B04797">
        <w:rPr>
          <w:rFonts w:ascii="Arial" w:hAnsi="Arial" w:cs="Arial"/>
          <w:sz w:val="24"/>
          <w:szCs w:val="24"/>
        </w:rPr>
        <w:t xml:space="preserve">. </w:t>
      </w:r>
    </w:p>
    <w:p w14:paraId="446A9FEB" w14:textId="77777777" w:rsidR="00E24861" w:rsidRPr="00B04797" w:rsidRDefault="00E24861" w:rsidP="00E24861">
      <w:pPr>
        <w:pStyle w:val="ListParagraph"/>
        <w:numPr>
          <w:ilvl w:val="0"/>
          <w:numId w:val="9"/>
        </w:numPr>
        <w:jc w:val="both"/>
        <w:rPr>
          <w:rFonts w:ascii="Arial" w:hAnsi="Arial" w:cs="Arial"/>
          <w:sz w:val="24"/>
          <w:szCs w:val="24"/>
        </w:rPr>
      </w:pPr>
      <w:r w:rsidRPr="00B04797">
        <w:rPr>
          <w:rFonts w:ascii="Arial" w:hAnsi="Arial" w:cs="Arial"/>
          <w:sz w:val="24"/>
          <w:szCs w:val="24"/>
        </w:rPr>
        <w:t xml:space="preserve">Completeness of responses to the Request for Proposals. </w:t>
      </w:r>
    </w:p>
    <w:p w14:paraId="4985D436" w14:textId="77777777" w:rsidR="008C3B4A" w:rsidRPr="00B04797" w:rsidRDefault="00E24861" w:rsidP="008C3B4A">
      <w:pPr>
        <w:jc w:val="both"/>
        <w:rPr>
          <w:rFonts w:ascii="Arial" w:hAnsi="Arial" w:cs="Arial"/>
          <w:sz w:val="24"/>
          <w:szCs w:val="24"/>
        </w:rPr>
      </w:pPr>
      <w:r w:rsidRPr="00B04797">
        <w:rPr>
          <w:rFonts w:ascii="Arial" w:hAnsi="Arial" w:cs="Arial"/>
          <w:sz w:val="24"/>
          <w:szCs w:val="24"/>
        </w:rPr>
        <w:t>The City of Escalon reserves and holds at its discretion all of the rights and options of any potential or actual client for building and safety services, including the rights:</w:t>
      </w:r>
    </w:p>
    <w:p w14:paraId="2E2AED4A" w14:textId="77777777" w:rsidR="008C3B4A" w:rsidRPr="00B04797" w:rsidRDefault="008C3B4A" w:rsidP="008C3B4A">
      <w:pPr>
        <w:pStyle w:val="ListParagraph"/>
        <w:numPr>
          <w:ilvl w:val="1"/>
          <w:numId w:val="12"/>
        </w:numPr>
        <w:jc w:val="both"/>
        <w:rPr>
          <w:rFonts w:ascii="Arial" w:hAnsi="Arial" w:cs="Arial"/>
          <w:sz w:val="24"/>
          <w:szCs w:val="24"/>
        </w:rPr>
      </w:pPr>
      <w:r w:rsidRPr="00B04797">
        <w:rPr>
          <w:rFonts w:ascii="Arial" w:hAnsi="Arial" w:cs="Arial"/>
          <w:sz w:val="24"/>
          <w:szCs w:val="24"/>
        </w:rPr>
        <w:t xml:space="preserve">To reject any or all of the proposals. </w:t>
      </w:r>
    </w:p>
    <w:p w14:paraId="3FDE0946" w14:textId="77777777" w:rsidR="008C3B4A" w:rsidRPr="00B04797" w:rsidRDefault="008C3B4A" w:rsidP="008C3B4A">
      <w:pPr>
        <w:pStyle w:val="ListParagraph"/>
        <w:numPr>
          <w:ilvl w:val="1"/>
          <w:numId w:val="12"/>
        </w:numPr>
        <w:jc w:val="both"/>
        <w:rPr>
          <w:rFonts w:ascii="Arial" w:hAnsi="Arial" w:cs="Arial"/>
          <w:sz w:val="24"/>
          <w:szCs w:val="24"/>
        </w:rPr>
      </w:pPr>
      <w:r w:rsidRPr="00B04797">
        <w:rPr>
          <w:rFonts w:ascii="Arial" w:hAnsi="Arial" w:cs="Arial"/>
          <w:sz w:val="24"/>
          <w:szCs w:val="24"/>
        </w:rPr>
        <w:t xml:space="preserve">To waive any of the provisions of this Request for Proposals. </w:t>
      </w:r>
    </w:p>
    <w:p w14:paraId="441690A8" w14:textId="77777777" w:rsidR="008C3B4A" w:rsidRPr="00B04797" w:rsidRDefault="008C3B4A" w:rsidP="008C3B4A">
      <w:pPr>
        <w:pStyle w:val="ListParagraph"/>
        <w:numPr>
          <w:ilvl w:val="1"/>
          <w:numId w:val="12"/>
        </w:numPr>
        <w:jc w:val="both"/>
        <w:rPr>
          <w:rFonts w:ascii="Arial" w:hAnsi="Arial" w:cs="Arial"/>
          <w:sz w:val="24"/>
          <w:szCs w:val="24"/>
        </w:rPr>
      </w:pPr>
      <w:r w:rsidRPr="00B04797">
        <w:rPr>
          <w:rFonts w:ascii="Arial" w:hAnsi="Arial" w:cs="Arial"/>
          <w:sz w:val="24"/>
          <w:szCs w:val="24"/>
        </w:rPr>
        <w:t xml:space="preserve">To issue subsequent Requests for Proposals. </w:t>
      </w:r>
    </w:p>
    <w:p w14:paraId="30B848C9" w14:textId="77777777" w:rsidR="008C3B4A" w:rsidRPr="00B04797" w:rsidRDefault="008C3B4A" w:rsidP="008C3B4A">
      <w:pPr>
        <w:pStyle w:val="ListParagraph"/>
        <w:numPr>
          <w:ilvl w:val="1"/>
          <w:numId w:val="12"/>
        </w:numPr>
        <w:jc w:val="both"/>
        <w:rPr>
          <w:rFonts w:ascii="Arial" w:hAnsi="Arial" w:cs="Arial"/>
          <w:sz w:val="24"/>
          <w:szCs w:val="24"/>
        </w:rPr>
      </w:pPr>
      <w:r w:rsidRPr="00B04797">
        <w:rPr>
          <w:rFonts w:ascii="Arial" w:hAnsi="Arial" w:cs="Arial"/>
          <w:sz w:val="24"/>
          <w:szCs w:val="24"/>
        </w:rPr>
        <w:t xml:space="preserve">To elect to cancel the entire Request for Proposals. </w:t>
      </w:r>
    </w:p>
    <w:p w14:paraId="28CD1300" w14:textId="77777777" w:rsidR="008C3B4A" w:rsidRPr="00B04797" w:rsidRDefault="008C3B4A" w:rsidP="008C3B4A">
      <w:pPr>
        <w:pStyle w:val="ListParagraph"/>
        <w:numPr>
          <w:ilvl w:val="1"/>
          <w:numId w:val="12"/>
        </w:numPr>
        <w:jc w:val="both"/>
        <w:rPr>
          <w:rFonts w:ascii="Arial" w:hAnsi="Arial" w:cs="Arial"/>
          <w:sz w:val="24"/>
          <w:szCs w:val="24"/>
        </w:rPr>
      </w:pPr>
      <w:r w:rsidRPr="00B04797">
        <w:rPr>
          <w:rFonts w:ascii="Arial" w:hAnsi="Arial" w:cs="Arial"/>
          <w:sz w:val="24"/>
          <w:szCs w:val="24"/>
        </w:rPr>
        <w:t xml:space="preserve">To waive technical errors in the responses to the Request for Proposals. </w:t>
      </w:r>
    </w:p>
    <w:p w14:paraId="5E5EA184" w14:textId="77777777" w:rsidR="008C3B4A" w:rsidRPr="00B04797" w:rsidRDefault="008C3B4A" w:rsidP="008C3B4A">
      <w:pPr>
        <w:pStyle w:val="ListParagraph"/>
        <w:numPr>
          <w:ilvl w:val="1"/>
          <w:numId w:val="12"/>
        </w:numPr>
        <w:jc w:val="both"/>
        <w:rPr>
          <w:rFonts w:ascii="Arial" w:hAnsi="Arial" w:cs="Arial"/>
          <w:sz w:val="24"/>
          <w:szCs w:val="24"/>
        </w:rPr>
      </w:pPr>
      <w:r w:rsidRPr="00B04797">
        <w:rPr>
          <w:rFonts w:ascii="Arial" w:hAnsi="Arial" w:cs="Arial"/>
          <w:sz w:val="24"/>
          <w:szCs w:val="24"/>
        </w:rPr>
        <w:lastRenderedPageBreak/>
        <w:t xml:space="preserve">To negotiate with any, all, or none of the respondents to the Request for Proposals. </w:t>
      </w:r>
    </w:p>
    <w:p w14:paraId="6708CA62" w14:textId="200B4441" w:rsidR="00D66211" w:rsidRPr="00FD4D4F" w:rsidRDefault="008C3B4A" w:rsidP="00D66211">
      <w:pPr>
        <w:jc w:val="both"/>
        <w:rPr>
          <w:rFonts w:ascii="Arial" w:hAnsi="Arial" w:cs="Arial"/>
          <w:sz w:val="24"/>
          <w:szCs w:val="24"/>
        </w:rPr>
      </w:pPr>
      <w:r w:rsidRPr="00B04797">
        <w:rPr>
          <w:rFonts w:ascii="Arial" w:hAnsi="Arial" w:cs="Arial"/>
          <w:sz w:val="24"/>
          <w:szCs w:val="24"/>
        </w:rPr>
        <w:t>This Request for Proposals does not commit the City of</w:t>
      </w:r>
      <w:r w:rsidR="00E56948" w:rsidRPr="00B04797">
        <w:rPr>
          <w:rFonts w:ascii="Arial" w:hAnsi="Arial" w:cs="Arial"/>
          <w:sz w:val="24"/>
          <w:szCs w:val="24"/>
        </w:rPr>
        <w:t xml:space="preserve"> Escalon</w:t>
      </w:r>
      <w:r w:rsidRPr="00B04797">
        <w:rPr>
          <w:rFonts w:ascii="Arial" w:hAnsi="Arial" w:cs="Arial"/>
          <w:sz w:val="24"/>
          <w:szCs w:val="24"/>
        </w:rPr>
        <w:t xml:space="preserve"> to negotiate a contract, nor does it obligate the City to pay for any costs incurred in preparation and submission of responses</w:t>
      </w:r>
      <w:r w:rsidR="00E56948" w:rsidRPr="00B04797">
        <w:rPr>
          <w:rFonts w:ascii="Arial" w:hAnsi="Arial" w:cs="Arial"/>
          <w:sz w:val="24"/>
          <w:szCs w:val="24"/>
        </w:rPr>
        <w:t xml:space="preserve"> in anticipation of a contract. </w:t>
      </w:r>
      <w:r w:rsidRPr="00B04797">
        <w:rPr>
          <w:rFonts w:ascii="Arial" w:hAnsi="Arial" w:cs="Arial"/>
          <w:sz w:val="24"/>
          <w:szCs w:val="24"/>
        </w:rPr>
        <w:t>Proposals will be reviewed; references and qualifications of top candidates, based upon proposal responses will be verified. The City may conduct personal interviews of the top firms to make the final selection.</w:t>
      </w:r>
    </w:p>
    <w:p w14:paraId="5749031E" w14:textId="77777777" w:rsidR="00224B94" w:rsidRPr="00D66211" w:rsidRDefault="00E70033" w:rsidP="00D66211">
      <w:pPr>
        <w:jc w:val="both"/>
        <w:rPr>
          <w:rFonts w:ascii="Arial" w:hAnsi="Arial" w:cs="Arial"/>
          <w:sz w:val="20"/>
          <w:szCs w:val="20"/>
        </w:rPr>
      </w:pPr>
      <w:r w:rsidRPr="00B04797">
        <w:rPr>
          <w:rFonts w:ascii="Arial" w:hAnsi="Arial" w:cs="Arial"/>
          <w:sz w:val="20"/>
          <w:szCs w:val="20"/>
        </w:rPr>
        <w:t xml:space="preserve">Exhibits: </w:t>
      </w:r>
      <w:r w:rsidR="00224B94" w:rsidRPr="00D66211">
        <w:rPr>
          <w:rFonts w:ascii="Arial" w:hAnsi="Arial" w:cs="Arial"/>
          <w:sz w:val="20"/>
          <w:szCs w:val="20"/>
        </w:rPr>
        <w:t xml:space="preserve"> </w:t>
      </w:r>
    </w:p>
    <w:p w14:paraId="270976DC" w14:textId="77777777" w:rsidR="00674860" w:rsidRPr="00B04797" w:rsidRDefault="003D45B8" w:rsidP="00674860">
      <w:pPr>
        <w:pStyle w:val="ListParagraph"/>
        <w:numPr>
          <w:ilvl w:val="0"/>
          <w:numId w:val="14"/>
        </w:numPr>
        <w:jc w:val="both"/>
        <w:rPr>
          <w:rFonts w:ascii="Arial" w:hAnsi="Arial" w:cs="Arial"/>
          <w:sz w:val="20"/>
          <w:szCs w:val="20"/>
        </w:rPr>
      </w:pPr>
      <w:r w:rsidRPr="00B04797">
        <w:rPr>
          <w:rFonts w:ascii="Arial" w:hAnsi="Arial" w:cs="Arial"/>
          <w:sz w:val="20"/>
          <w:szCs w:val="20"/>
        </w:rPr>
        <w:t>City’s Professional Services Agreement Template</w:t>
      </w:r>
    </w:p>
    <w:sectPr w:rsidR="00674860" w:rsidRPr="00B04797" w:rsidSect="00D66211">
      <w:headerReference w:type="default" r:id="rId18"/>
      <w:footerReference w:type="default" r:id="rId19"/>
      <w:pgSz w:w="12240" w:h="15840"/>
      <w:pgMar w:top="720" w:right="720" w:bottom="720" w:left="720" w:header="720" w:footer="720" w:gutter="0"/>
      <w:pgNumType w:start="0"/>
      <w:cols w:space="720"/>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Jaylen French" w:date="2026-06-17T08:40:00Z" w:initials="JF">
    <w:p w14:paraId="7C9EABD5" w14:textId="77777777" w:rsidR="00EF0D15" w:rsidRDefault="00EF0D15" w:rsidP="00EF0D15">
      <w:pPr>
        <w:pStyle w:val="CommentText"/>
      </w:pPr>
      <w:r>
        <w:rPr>
          <w:rStyle w:val="CommentReference"/>
        </w:rPr>
        <w:annotationRef/>
      </w:r>
      <w:r>
        <w:t>NO!  Like $30,000</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C9EABD5"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7C8BA5DC" w16cex:dateUtc="2026-06-17T15:4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C9EABD5" w16cid:durableId="7C8BA5D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EB8723" w14:textId="77777777" w:rsidR="00506512" w:rsidRDefault="00506512" w:rsidP="00483C3B">
      <w:pPr>
        <w:spacing w:after="0" w:line="240" w:lineRule="auto"/>
      </w:pPr>
      <w:r>
        <w:separator/>
      </w:r>
    </w:p>
  </w:endnote>
  <w:endnote w:type="continuationSeparator" w:id="0">
    <w:p w14:paraId="7DD636F7" w14:textId="77777777" w:rsidR="00506512" w:rsidRDefault="00506512" w:rsidP="00483C3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25349127"/>
      <w:docPartObj>
        <w:docPartGallery w:val="Page Numbers (Bottom of Page)"/>
        <w:docPartUnique/>
      </w:docPartObj>
    </w:sdtPr>
    <w:sdtEndPr>
      <w:rPr>
        <w:noProof/>
      </w:rPr>
    </w:sdtEndPr>
    <w:sdtContent>
      <w:p w14:paraId="0D101419" w14:textId="77777777" w:rsidR="00D66211" w:rsidRDefault="00D66211">
        <w:pPr>
          <w:pStyle w:val="Footer"/>
          <w:jc w:val="center"/>
        </w:pPr>
        <w:r>
          <w:rPr>
            <w:rFonts w:ascii="Arial" w:hAnsi="Arial" w:cs="Arial"/>
            <w:noProof/>
            <w:sz w:val="24"/>
            <w:szCs w:val="24"/>
          </w:rPr>
          <mc:AlternateContent>
            <mc:Choice Requires="wps">
              <w:drawing>
                <wp:anchor distT="0" distB="0" distL="114300" distR="114300" simplePos="0" relativeHeight="251659264" behindDoc="0" locked="0" layoutInCell="1" allowOverlap="1" wp14:anchorId="44E3B90F" wp14:editId="6F3F3BEE">
                  <wp:simplePos x="0" y="0"/>
                  <wp:positionH relativeFrom="margin">
                    <wp:posOffset>914400</wp:posOffset>
                  </wp:positionH>
                  <wp:positionV relativeFrom="paragraph">
                    <wp:posOffset>56515</wp:posOffset>
                  </wp:positionV>
                  <wp:extent cx="2305050" cy="76200"/>
                  <wp:effectExtent l="0" t="0" r="0" b="0"/>
                  <wp:wrapNone/>
                  <wp:docPr id="2" name="Rectangle 2"/>
                  <wp:cNvGraphicFramePr/>
                  <a:graphic xmlns:a="http://schemas.openxmlformats.org/drawingml/2006/main">
                    <a:graphicData uri="http://schemas.microsoft.com/office/word/2010/wordprocessingShape">
                      <wps:wsp>
                        <wps:cNvSpPr/>
                        <wps:spPr>
                          <a:xfrm>
                            <a:off x="0" y="0"/>
                            <a:ext cx="2305050" cy="76200"/>
                          </a:xfrm>
                          <a:prstGeom prst="rect">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836141" id="Rectangle 2" o:spid="_x0000_s1026" style="position:absolute;margin-left:1in;margin-top:4.45pt;width:181.5pt;height:6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" fillcolor="#7f7f7f [1612]" stroked="f" strokeweight="1pt">
                  <w10:wrap anchorx="margin"/>
                </v:rect>
              </w:pict>
            </mc:Fallback>
          </mc:AlternateContent>
        </w:r>
        <w:r>
          <w:rPr>
            <w:rFonts w:ascii="Arial" w:hAnsi="Arial" w:cs="Arial"/>
            <w:noProof/>
            <w:sz w:val="24"/>
            <w:szCs w:val="24"/>
          </w:rPr>
          <mc:AlternateContent>
            <mc:Choice Requires="wps">
              <w:drawing>
                <wp:anchor distT="0" distB="0" distL="114300" distR="114300" simplePos="0" relativeHeight="251660288" behindDoc="0" locked="0" layoutInCell="1" allowOverlap="1" wp14:anchorId="67EAFE3D" wp14:editId="3D284FD7">
                  <wp:simplePos x="0" y="0"/>
                  <wp:positionH relativeFrom="margin">
                    <wp:posOffset>3638550</wp:posOffset>
                  </wp:positionH>
                  <wp:positionV relativeFrom="paragraph">
                    <wp:posOffset>56515</wp:posOffset>
                  </wp:positionV>
                  <wp:extent cx="2305050" cy="76200"/>
                  <wp:effectExtent l="0" t="0" r="0" b="0"/>
                  <wp:wrapNone/>
                  <wp:docPr id="4" name="Rectangle 4"/>
                  <wp:cNvGraphicFramePr/>
                  <a:graphic xmlns:a="http://schemas.openxmlformats.org/drawingml/2006/main">
                    <a:graphicData uri="http://schemas.microsoft.com/office/word/2010/wordprocessingShape">
                      <wps:wsp>
                        <wps:cNvSpPr/>
                        <wps:spPr>
                          <a:xfrm>
                            <a:off x="0" y="0"/>
                            <a:ext cx="2305050" cy="76200"/>
                          </a:xfrm>
                          <a:prstGeom prst="rect">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A7ED95" id="Rectangle 4" o:spid="_x0000_s1026" style="position:absolute;margin-left:286.5pt;margin-top:4.45pt;width:181.5pt;height:6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" fillcolor="#7f7f7f [1612]" stroked="f" strokeweight="1pt">
                  <w10:wrap anchorx="margin"/>
                </v:rect>
              </w:pict>
            </mc:Fallback>
          </mc:AlternateContent>
        </w:r>
        <w:r>
          <w:fldChar w:fldCharType="begin"/>
        </w:r>
        <w:r>
          <w:instrText xml:space="preserve"> PAGE   \* MERGEFORMAT </w:instrText>
        </w:r>
        <w:r>
          <w:fldChar w:fldCharType="separate"/>
        </w:r>
        <w:r w:rsidR="001225F4">
          <w:rPr>
            <w:noProof/>
          </w:rPr>
          <w:t>1</w:t>
        </w:r>
        <w:r>
          <w:rPr>
            <w:noProof/>
          </w:rPr>
          <w:fldChar w:fldCharType="end"/>
        </w:r>
      </w:p>
    </w:sdtContent>
  </w:sdt>
  <w:p w14:paraId="3CDFB848" w14:textId="77777777" w:rsidR="00483C3B" w:rsidRDefault="00483C3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5B4F06" w14:textId="77777777" w:rsidR="00506512" w:rsidRDefault="00506512" w:rsidP="00483C3B">
      <w:pPr>
        <w:spacing w:after="0" w:line="240" w:lineRule="auto"/>
      </w:pPr>
      <w:r>
        <w:separator/>
      </w:r>
    </w:p>
  </w:footnote>
  <w:footnote w:type="continuationSeparator" w:id="0">
    <w:p w14:paraId="48EC7FDC" w14:textId="77777777" w:rsidR="00506512" w:rsidRDefault="00506512" w:rsidP="00483C3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D42561" w14:textId="1E1D25F3" w:rsidR="00483C3B" w:rsidRPr="00483C3B" w:rsidRDefault="002C3736" w:rsidP="00483C3B">
    <w:pPr>
      <w:pStyle w:val="Header"/>
      <w:jc w:val="right"/>
      <w:rPr>
        <w:rFonts w:ascii="Arial" w:hAnsi="Arial" w:cs="Arial"/>
        <w:sz w:val="16"/>
        <w:szCs w:val="16"/>
      </w:rPr>
    </w:pPr>
    <w:r>
      <w:rPr>
        <w:rFonts w:ascii="Arial" w:hAnsi="Arial" w:cs="Arial"/>
        <w:sz w:val="16"/>
        <w:szCs w:val="16"/>
      </w:rPr>
      <w:t>Planning Services</w:t>
    </w:r>
  </w:p>
  <w:p w14:paraId="2CAAEF81" w14:textId="5B4EFF95" w:rsidR="00483C3B" w:rsidRPr="00483C3B" w:rsidRDefault="00A04720" w:rsidP="00483C3B">
    <w:pPr>
      <w:pStyle w:val="Header"/>
      <w:jc w:val="right"/>
      <w:rPr>
        <w:rFonts w:ascii="Arial" w:hAnsi="Arial" w:cs="Arial"/>
        <w:sz w:val="16"/>
        <w:szCs w:val="16"/>
      </w:rPr>
    </w:pPr>
    <w:r>
      <w:rPr>
        <w:rFonts w:ascii="Arial" w:hAnsi="Arial" w:cs="Arial"/>
        <w:sz w:val="16"/>
        <w:szCs w:val="16"/>
      </w:rPr>
      <w:t>June</w:t>
    </w:r>
    <w:r w:rsidR="00AF08CE">
      <w:rPr>
        <w:rFonts w:ascii="Arial" w:hAnsi="Arial" w:cs="Arial"/>
        <w:sz w:val="16"/>
        <w:szCs w:val="16"/>
      </w:rPr>
      <w:t xml:space="preserve"> 202</w:t>
    </w:r>
    <w:r>
      <w:rPr>
        <w:rFonts w:ascii="Arial" w:hAnsi="Arial" w:cs="Arial"/>
        <w:sz w:val="16"/>
        <w:szCs w:val="16"/>
      </w:rPr>
      <w:t>6</w:t>
    </w:r>
  </w:p>
  <w:p w14:paraId="34B2E5AE" w14:textId="77777777" w:rsidR="00483C3B" w:rsidRDefault="00483C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402"/>
    <w:multiLevelType w:val="multilevel"/>
    <w:tmpl w:val="00000885"/>
    <w:lvl w:ilvl="0">
      <w:numFmt w:val="bullet"/>
      <w:lvlText w:val=""/>
      <w:lvlJc w:val="left"/>
      <w:pPr>
        <w:ind w:left="480" w:hanging="360"/>
      </w:pPr>
      <w:rPr>
        <w:rFonts w:ascii="Symbol" w:hAnsi="Symbol" w:cs="Symbol"/>
        <w:b w:val="0"/>
        <w:bCs w:val="0"/>
        <w:sz w:val="24"/>
        <w:szCs w:val="24"/>
      </w:rPr>
    </w:lvl>
    <w:lvl w:ilvl="1">
      <w:numFmt w:val="bullet"/>
      <w:lvlText w:val="•"/>
      <w:lvlJc w:val="left"/>
      <w:pPr>
        <w:ind w:left="1356" w:hanging="360"/>
      </w:pPr>
    </w:lvl>
    <w:lvl w:ilvl="2">
      <w:numFmt w:val="bullet"/>
      <w:lvlText w:val="•"/>
      <w:lvlJc w:val="left"/>
      <w:pPr>
        <w:ind w:left="2232" w:hanging="360"/>
      </w:pPr>
    </w:lvl>
    <w:lvl w:ilvl="3">
      <w:numFmt w:val="bullet"/>
      <w:lvlText w:val="•"/>
      <w:lvlJc w:val="left"/>
      <w:pPr>
        <w:ind w:left="3108" w:hanging="360"/>
      </w:pPr>
    </w:lvl>
    <w:lvl w:ilvl="4">
      <w:numFmt w:val="bullet"/>
      <w:lvlText w:val="•"/>
      <w:lvlJc w:val="left"/>
      <w:pPr>
        <w:ind w:left="3984" w:hanging="360"/>
      </w:pPr>
    </w:lvl>
    <w:lvl w:ilvl="5">
      <w:numFmt w:val="bullet"/>
      <w:lvlText w:val="•"/>
      <w:lvlJc w:val="left"/>
      <w:pPr>
        <w:ind w:left="4860" w:hanging="360"/>
      </w:pPr>
    </w:lvl>
    <w:lvl w:ilvl="6">
      <w:numFmt w:val="bullet"/>
      <w:lvlText w:val="•"/>
      <w:lvlJc w:val="left"/>
      <w:pPr>
        <w:ind w:left="5736" w:hanging="360"/>
      </w:pPr>
    </w:lvl>
    <w:lvl w:ilvl="7">
      <w:numFmt w:val="bullet"/>
      <w:lvlText w:val="•"/>
      <w:lvlJc w:val="left"/>
      <w:pPr>
        <w:ind w:left="6612" w:hanging="360"/>
      </w:pPr>
    </w:lvl>
    <w:lvl w:ilvl="8">
      <w:numFmt w:val="bullet"/>
      <w:lvlText w:val="•"/>
      <w:lvlJc w:val="left"/>
      <w:pPr>
        <w:ind w:left="7488" w:hanging="360"/>
      </w:pPr>
    </w:lvl>
  </w:abstractNum>
  <w:abstractNum w:abstractNumId="1" w15:restartNumberingAfterBreak="0">
    <w:nsid w:val="00C6576E"/>
    <w:multiLevelType w:val="hybridMultilevel"/>
    <w:tmpl w:val="B330D1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A92ED2"/>
    <w:multiLevelType w:val="multilevel"/>
    <w:tmpl w:val="E97E48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BB1344C"/>
    <w:multiLevelType w:val="multilevel"/>
    <w:tmpl w:val="233656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1243526"/>
    <w:multiLevelType w:val="hybridMultilevel"/>
    <w:tmpl w:val="4F560E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000351"/>
    <w:multiLevelType w:val="hybridMultilevel"/>
    <w:tmpl w:val="F27284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1">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BED7BA6"/>
    <w:multiLevelType w:val="multilevel"/>
    <w:tmpl w:val="C96E12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32E4CB6"/>
    <w:multiLevelType w:val="multilevel"/>
    <w:tmpl w:val="6A3E274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33EA4C8B"/>
    <w:multiLevelType w:val="hybridMultilevel"/>
    <w:tmpl w:val="6C289B46"/>
    <w:lvl w:ilvl="0" w:tplc="C43476F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47518ED"/>
    <w:multiLevelType w:val="hybridMultilevel"/>
    <w:tmpl w:val="DF58C65C"/>
    <w:lvl w:ilvl="0" w:tplc="C43476F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9D27B02"/>
    <w:multiLevelType w:val="hybridMultilevel"/>
    <w:tmpl w:val="51E2AE5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D064544"/>
    <w:multiLevelType w:val="hybridMultilevel"/>
    <w:tmpl w:val="146CE8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67C3784"/>
    <w:multiLevelType w:val="multilevel"/>
    <w:tmpl w:val="27F075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8C91177"/>
    <w:multiLevelType w:val="multilevel"/>
    <w:tmpl w:val="601EE300"/>
    <w:lvl w:ilvl="0">
      <w:numFmt w:val="bullet"/>
      <w:lvlText w:val=""/>
      <w:lvlJc w:val="left"/>
      <w:pPr>
        <w:ind w:left="840" w:hanging="360"/>
      </w:pPr>
      <w:rPr>
        <w:rFonts w:ascii="Symbol" w:hAnsi="Symbol" w:cs="Symbol"/>
        <w:b w:val="0"/>
        <w:bCs w:val="0"/>
        <w:sz w:val="24"/>
        <w:szCs w:val="24"/>
      </w:rPr>
    </w:lvl>
    <w:lvl w:ilvl="1">
      <w:start w:val="1"/>
      <w:numFmt w:val="bullet"/>
      <w:lvlText w:val=""/>
      <w:lvlJc w:val="left"/>
      <w:pPr>
        <w:ind w:left="1716" w:hanging="360"/>
      </w:pPr>
      <w:rPr>
        <w:rFonts w:ascii="Symbol" w:hAnsi="Symbol" w:hint="default"/>
      </w:rPr>
    </w:lvl>
    <w:lvl w:ilvl="2">
      <w:numFmt w:val="bullet"/>
      <w:lvlText w:val="•"/>
      <w:lvlJc w:val="left"/>
      <w:pPr>
        <w:ind w:left="2592" w:hanging="360"/>
      </w:pPr>
    </w:lvl>
    <w:lvl w:ilvl="3">
      <w:numFmt w:val="bullet"/>
      <w:lvlText w:val="•"/>
      <w:lvlJc w:val="left"/>
      <w:pPr>
        <w:ind w:left="3468" w:hanging="360"/>
      </w:pPr>
    </w:lvl>
    <w:lvl w:ilvl="4">
      <w:numFmt w:val="bullet"/>
      <w:lvlText w:val="•"/>
      <w:lvlJc w:val="left"/>
      <w:pPr>
        <w:ind w:left="4344" w:hanging="360"/>
      </w:pPr>
    </w:lvl>
    <w:lvl w:ilvl="5">
      <w:numFmt w:val="bullet"/>
      <w:lvlText w:val="•"/>
      <w:lvlJc w:val="left"/>
      <w:pPr>
        <w:ind w:left="5220" w:hanging="360"/>
      </w:pPr>
    </w:lvl>
    <w:lvl w:ilvl="6">
      <w:numFmt w:val="bullet"/>
      <w:lvlText w:val="•"/>
      <w:lvlJc w:val="left"/>
      <w:pPr>
        <w:ind w:left="6096" w:hanging="360"/>
      </w:pPr>
    </w:lvl>
    <w:lvl w:ilvl="7">
      <w:numFmt w:val="bullet"/>
      <w:lvlText w:val="•"/>
      <w:lvlJc w:val="left"/>
      <w:pPr>
        <w:ind w:left="6972" w:hanging="360"/>
      </w:pPr>
    </w:lvl>
    <w:lvl w:ilvl="8">
      <w:numFmt w:val="bullet"/>
      <w:lvlText w:val="•"/>
      <w:lvlJc w:val="left"/>
      <w:pPr>
        <w:ind w:left="7848" w:hanging="360"/>
      </w:pPr>
    </w:lvl>
  </w:abstractNum>
  <w:abstractNum w:abstractNumId="14" w15:restartNumberingAfterBreak="0">
    <w:nsid w:val="4A3352F3"/>
    <w:multiLevelType w:val="hybridMultilevel"/>
    <w:tmpl w:val="14E6F9D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DCE0BB8"/>
    <w:multiLevelType w:val="multilevel"/>
    <w:tmpl w:val="72DA7C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2415000"/>
    <w:multiLevelType w:val="multilevel"/>
    <w:tmpl w:val="9286BC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74F1F53"/>
    <w:multiLevelType w:val="hybridMultilevel"/>
    <w:tmpl w:val="B2EC881A"/>
    <w:lvl w:ilvl="0" w:tplc="C43476F4">
      <w:numFmt w:val="bullet"/>
      <w:lvlText w:val="•"/>
      <w:lvlJc w:val="left"/>
      <w:pPr>
        <w:ind w:left="1716" w:hanging="360"/>
      </w:pPr>
      <w:rPr>
        <w:rFonts w:ascii="Arial" w:eastAsiaTheme="minorHAnsi" w:hAnsi="Arial" w:cs="Arial" w:hint="default"/>
      </w:rPr>
    </w:lvl>
    <w:lvl w:ilvl="1" w:tplc="04090003" w:tentative="1">
      <w:start w:val="1"/>
      <w:numFmt w:val="bullet"/>
      <w:lvlText w:val="o"/>
      <w:lvlJc w:val="left"/>
      <w:pPr>
        <w:ind w:left="2436" w:hanging="360"/>
      </w:pPr>
      <w:rPr>
        <w:rFonts w:ascii="Courier New" w:hAnsi="Courier New" w:cs="Courier New" w:hint="default"/>
      </w:rPr>
    </w:lvl>
    <w:lvl w:ilvl="2" w:tplc="04090005" w:tentative="1">
      <w:start w:val="1"/>
      <w:numFmt w:val="bullet"/>
      <w:lvlText w:val=""/>
      <w:lvlJc w:val="left"/>
      <w:pPr>
        <w:ind w:left="3156" w:hanging="360"/>
      </w:pPr>
      <w:rPr>
        <w:rFonts w:ascii="Wingdings" w:hAnsi="Wingdings" w:hint="default"/>
      </w:rPr>
    </w:lvl>
    <w:lvl w:ilvl="3" w:tplc="04090001" w:tentative="1">
      <w:start w:val="1"/>
      <w:numFmt w:val="bullet"/>
      <w:lvlText w:val=""/>
      <w:lvlJc w:val="left"/>
      <w:pPr>
        <w:ind w:left="3876" w:hanging="360"/>
      </w:pPr>
      <w:rPr>
        <w:rFonts w:ascii="Symbol" w:hAnsi="Symbol" w:hint="default"/>
      </w:rPr>
    </w:lvl>
    <w:lvl w:ilvl="4" w:tplc="04090003" w:tentative="1">
      <w:start w:val="1"/>
      <w:numFmt w:val="bullet"/>
      <w:lvlText w:val="o"/>
      <w:lvlJc w:val="left"/>
      <w:pPr>
        <w:ind w:left="4596" w:hanging="360"/>
      </w:pPr>
      <w:rPr>
        <w:rFonts w:ascii="Courier New" w:hAnsi="Courier New" w:cs="Courier New" w:hint="default"/>
      </w:rPr>
    </w:lvl>
    <w:lvl w:ilvl="5" w:tplc="04090005" w:tentative="1">
      <w:start w:val="1"/>
      <w:numFmt w:val="bullet"/>
      <w:lvlText w:val=""/>
      <w:lvlJc w:val="left"/>
      <w:pPr>
        <w:ind w:left="5316" w:hanging="360"/>
      </w:pPr>
      <w:rPr>
        <w:rFonts w:ascii="Wingdings" w:hAnsi="Wingdings" w:hint="default"/>
      </w:rPr>
    </w:lvl>
    <w:lvl w:ilvl="6" w:tplc="04090001" w:tentative="1">
      <w:start w:val="1"/>
      <w:numFmt w:val="bullet"/>
      <w:lvlText w:val=""/>
      <w:lvlJc w:val="left"/>
      <w:pPr>
        <w:ind w:left="6036" w:hanging="360"/>
      </w:pPr>
      <w:rPr>
        <w:rFonts w:ascii="Symbol" w:hAnsi="Symbol" w:hint="default"/>
      </w:rPr>
    </w:lvl>
    <w:lvl w:ilvl="7" w:tplc="04090003" w:tentative="1">
      <w:start w:val="1"/>
      <w:numFmt w:val="bullet"/>
      <w:lvlText w:val="o"/>
      <w:lvlJc w:val="left"/>
      <w:pPr>
        <w:ind w:left="6756" w:hanging="360"/>
      </w:pPr>
      <w:rPr>
        <w:rFonts w:ascii="Courier New" w:hAnsi="Courier New" w:cs="Courier New" w:hint="default"/>
      </w:rPr>
    </w:lvl>
    <w:lvl w:ilvl="8" w:tplc="04090005" w:tentative="1">
      <w:start w:val="1"/>
      <w:numFmt w:val="bullet"/>
      <w:lvlText w:val=""/>
      <w:lvlJc w:val="left"/>
      <w:pPr>
        <w:ind w:left="7476" w:hanging="360"/>
      </w:pPr>
      <w:rPr>
        <w:rFonts w:ascii="Wingdings" w:hAnsi="Wingdings" w:hint="default"/>
      </w:rPr>
    </w:lvl>
  </w:abstractNum>
  <w:abstractNum w:abstractNumId="18" w15:restartNumberingAfterBreak="0">
    <w:nsid w:val="69BD57B5"/>
    <w:multiLevelType w:val="hybridMultilevel"/>
    <w:tmpl w:val="F682860E"/>
    <w:lvl w:ilvl="0" w:tplc="C43476F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AAD4329"/>
    <w:multiLevelType w:val="hybridMultilevel"/>
    <w:tmpl w:val="5980F4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0F36883"/>
    <w:multiLevelType w:val="hybridMultilevel"/>
    <w:tmpl w:val="C666E94A"/>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21B3829"/>
    <w:multiLevelType w:val="multilevel"/>
    <w:tmpl w:val="831AE2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7581183B"/>
    <w:multiLevelType w:val="hybridMultilevel"/>
    <w:tmpl w:val="898ADC0A"/>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1">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6F7220C"/>
    <w:multiLevelType w:val="hybridMultilevel"/>
    <w:tmpl w:val="B24A77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A961547"/>
    <w:multiLevelType w:val="multilevel"/>
    <w:tmpl w:val="E2D6F1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DE216FF"/>
    <w:multiLevelType w:val="hybridMultilevel"/>
    <w:tmpl w:val="E5E88C2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02857064">
    <w:abstractNumId w:val="19"/>
  </w:num>
  <w:num w:numId="2" w16cid:durableId="206798059">
    <w:abstractNumId w:val="9"/>
  </w:num>
  <w:num w:numId="3" w16cid:durableId="555048384">
    <w:abstractNumId w:val="8"/>
  </w:num>
  <w:num w:numId="4" w16cid:durableId="1344476433">
    <w:abstractNumId w:val="0"/>
  </w:num>
  <w:num w:numId="5" w16cid:durableId="4065490">
    <w:abstractNumId w:val="18"/>
  </w:num>
  <w:num w:numId="6" w16cid:durableId="684945873">
    <w:abstractNumId w:val="17"/>
  </w:num>
  <w:num w:numId="7" w16cid:durableId="960653948">
    <w:abstractNumId w:val="25"/>
  </w:num>
  <w:num w:numId="8" w16cid:durableId="1326477784">
    <w:abstractNumId w:val="1"/>
  </w:num>
  <w:num w:numId="9" w16cid:durableId="1651905088">
    <w:abstractNumId w:val="13"/>
  </w:num>
  <w:num w:numId="10" w16cid:durableId="19017685">
    <w:abstractNumId w:val="11"/>
  </w:num>
  <w:num w:numId="11" w16cid:durableId="265843666">
    <w:abstractNumId w:val="5"/>
  </w:num>
  <w:num w:numId="12" w16cid:durableId="605775766">
    <w:abstractNumId w:val="22"/>
  </w:num>
  <w:num w:numId="13" w16cid:durableId="1908563472">
    <w:abstractNumId w:val="10"/>
  </w:num>
  <w:num w:numId="14" w16cid:durableId="1780906058">
    <w:abstractNumId w:val="14"/>
  </w:num>
  <w:num w:numId="15" w16cid:durableId="366953250">
    <w:abstractNumId w:val="7"/>
  </w:num>
  <w:num w:numId="16" w16cid:durableId="113061107">
    <w:abstractNumId w:val="4"/>
  </w:num>
  <w:num w:numId="17" w16cid:durableId="1899432992">
    <w:abstractNumId w:val="20"/>
  </w:num>
  <w:num w:numId="18" w16cid:durableId="777676499">
    <w:abstractNumId w:val="23"/>
  </w:num>
  <w:num w:numId="19" w16cid:durableId="586571077">
    <w:abstractNumId w:val="21"/>
  </w:num>
  <w:num w:numId="20" w16cid:durableId="522329284">
    <w:abstractNumId w:val="24"/>
  </w:num>
  <w:num w:numId="21" w16cid:durableId="1609771677">
    <w:abstractNumId w:val="12"/>
  </w:num>
  <w:num w:numId="22" w16cid:durableId="842470689">
    <w:abstractNumId w:val="3"/>
  </w:num>
  <w:num w:numId="23" w16cid:durableId="1262640312">
    <w:abstractNumId w:val="15"/>
  </w:num>
  <w:num w:numId="24" w16cid:durableId="1518034997">
    <w:abstractNumId w:val="16"/>
  </w:num>
  <w:num w:numId="25" w16cid:durableId="283385927">
    <w:abstractNumId w:val="6"/>
  </w:num>
  <w:num w:numId="26" w16cid:durableId="1179349277">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aylen French">
    <w15:presenceInfo w15:providerId="AD" w15:userId="S::jfrench@cityofescalon.org::ec53f4f6-c10c-4866-a7fd-6be2c70be51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jAxM7I0MzC2NDQzs7BQ0lEKTi0uzszPAykwrAUAe9pDLywAAAA="/>
  </w:docVars>
  <w:rsids>
    <w:rsidRoot w:val="003603E4"/>
    <w:rsid w:val="00011840"/>
    <w:rsid w:val="000509FC"/>
    <w:rsid w:val="0007241C"/>
    <w:rsid w:val="00083B37"/>
    <w:rsid w:val="000918B0"/>
    <w:rsid w:val="00092173"/>
    <w:rsid w:val="000A577B"/>
    <w:rsid w:val="000B2F60"/>
    <w:rsid w:val="000D7623"/>
    <w:rsid w:val="000F3E5D"/>
    <w:rsid w:val="000F625E"/>
    <w:rsid w:val="00104E5C"/>
    <w:rsid w:val="001137AA"/>
    <w:rsid w:val="00117249"/>
    <w:rsid w:val="001225F4"/>
    <w:rsid w:val="00173D28"/>
    <w:rsid w:val="00183533"/>
    <w:rsid w:val="00197BE9"/>
    <w:rsid w:val="001A6482"/>
    <w:rsid w:val="001B4AAF"/>
    <w:rsid w:val="001E594F"/>
    <w:rsid w:val="00224B94"/>
    <w:rsid w:val="00265A30"/>
    <w:rsid w:val="00271134"/>
    <w:rsid w:val="002741F0"/>
    <w:rsid w:val="0028089A"/>
    <w:rsid w:val="0028580B"/>
    <w:rsid w:val="00287AC1"/>
    <w:rsid w:val="0029272E"/>
    <w:rsid w:val="002A5411"/>
    <w:rsid w:val="002B4BF7"/>
    <w:rsid w:val="002C3736"/>
    <w:rsid w:val="0030788B"/>
    <w:rsid w:val="003209C0"/>
    <w:rsid w:val="00321493"/>
    <w:rsid w:val="003251AC"/>
    <w:rsid w:val="0033107C"/>
    <w:rsid w:val="00340EC2"/>
    <w:rsid w:val="003603E4"/>
    <w:rsid w:val="00363A4D"/>
    <w:rsid w:val="00366E28"/>
    <w:rsid w:val="00385686"/>
    <w:rsid w:val="003B7919"/>
    <w:rsid w:val="003D45B8"/>
    <w:rsid w:val="0041524C"/>
    <w:rsid w:val="00483C3B"/>
    <w:rsid w:val="004A3A78"/>
    <w:rsid w:val="004B0ECD"/>
    <w:rsid w:val="004F4F15"/>
    <w:rsid w:val="00506512"/>
    <w:rsid w:val="00527FEE"/>
    <w:rsid w:val="00532A46"/>
    <w:rsid w:val="00545362"/>
    <w:rsid w:val="005566E4"/>
    <w:rsid w:val="00564349"/>
    <w:rsid w:val="00587A9D"/>
    <w:rsid w:val="005A1867"/>
    <w:rsid w:val="005B6726"/>
    <w:rsid w:val="005C0AFD"/>
    <w:rsid w:val="005F6327"/>
    <w:rsid w:val="00635EEF"/>
    <w:rsid w:val="00674860"/>
    <w:rsid w:val="00683FCD"/>
    <w:rsid w:val="00692B30"/>
    <w:rsid w:val="00692E68"/>
    <w:rsid w:val="006A2963"/>
    <w:rsid w:val="006A6BD5"/>
    <w:rsid w:val="006D393A"/>
    <w:rsid w:val="006D41EF"/>
    <w:rsid w:val="006F35D2"/>
    <w:rsid w:val="00703D18"/>
    <w:rsid w:val="00707A33"/>
    <w:rsid w:val="0072041C"/>
    <w:rsid w:val="00742A5A"/>
    <w:rsid w:val="0075328C"/>
    <w:rsid w:val="007645AA"/>
    <w:rsid w:val="00765B44"/>
    <w:rsid w:val="007720BC"/>
    <w:rsid w:val="00782C90"/>
    <w:rsid w:val="007D14B3"/>
    <w:rsid w:val="007F47BF"/>
    <w:rsid w:val="00804B63"/>
    <w:rsid w:val="00873BEF"/>
    <w:rsid w:val="008753EC"/>
    <w:rsid w:val="008864BA"/>
    <w:rsid w:val="008A59B9"/>
    <w:rsid w:val="008A736A"/>
    <w:rsid w:val="008C3988"/>
    <w:rsid w:val="008C3B4A"/>
    <w:rsid w:val="008E02E7"/>
    <w:rsid w:val="00913FC4"/>
    <w:rsid w:val="009323AB"/>
    <w:rsid w:val="009340C7"/>
    <w:rsid w:val="0094189B"/>
    <w:rsid w:val="009450C7"/>
    <w:rsid w:val="0095339E"/>
    <w:rsid w:val="009606A7"/>
    <w:rsid w:val="00963504"/>
    <w:rsid w:val="009808F3"/>
    <w:rsid w:val="009A5B24"/>
    <w:rsid w:val="009A5C32"/>
    <w:rsid w:val="009F3C55"/>
    <w:rsid w:val="00A04720"/>
    <w:rsid w:val="00A04B69"/>
    <w:rsid w:val="00A24D26"/>
    <w:rsid w:val="00A37892"/>
    <w:rsid w:val="00A4164A"/>
    <w:rsid w:val="00A92148"/>
    <w:rsid w:val="00A93767"/>
    <w:rsid w:val="00AB237B"/>
    <w:rsid w:val="00AB3425"/>
    <w:rsid w:val="00AB665F"/>
    <w:rsid w:val="00AC7FB2"/>
    <w:rsid w:val="00AD4B60"/>
    <w:rsid w:val="00AF08CE"/>
    <w:rsid w:val="00AF2485"/>
    <w:rsid w:val="00B04797"/>
    <w:rsid w:val="00B05B75"/>
    <w:rsid w:val="00B87AC5"/>
    <w:rsid w:val="00BA6053"/>
    <w:rsid w:val="00BB64D0"/>
    <w:rsid w:val="00BC26F3"/>
    <w:rsid w:val="00BF16B0"/>
    <w:rsid w:val="00C03D5B"/>
    <w:rsid w:val="00C2142C"/>
    <w:rsid w:val="00C231C4"/>
    <w:rsid w:val="00C33E03"/>
    <w:rsid w:val="00C36B48"/>
    <w:rsid w:val="00C37ACD"/>
    <w:rsid w:val="00C57B8A"/>
    <w:rsid w:val="00C57DFD"/>
    <w:rsid w:val="00C61057"/>
    <w:rsid w:val="00C86229"/>
    <w:rsid w:val="00CA23B2"/>
    <w:rsid w:val="00CA5DB6"/>
    <w:rsid w:val="00CB2EB1"/>
    <w:rsid w:val="00CB7091"/>
    <w:rsid w:val="00CD382C"/>
    <w:rsid w:val="00D1035C"/>
    <w:rsid w:val="00D17CB3"/>
    <w:rsid w:val="00D66211"/>
    <w:rsid w:val="00D6643C"/>
    <w:rsid w:val="00D77011"/>
    <w:rsid w:val="00D82D51"/>
    <w:rsid w:val="00E00923"/>
    <w:rsid w:val="00E24861"/>
    <w:rsid w:val="00E53444"/>
    <w:rsid w:val="00E56948"/>
    <w:rsid w:val="00E57B05"/>
    <w:rsid w:val="00E61C3F"/>
    <w:rsid w:val="00E67B11"/>
    <w:rsid w:val="00E70033"/>
    <w:rsid w:val="00E77B31"/>
    <w:rsid w:val="00E943B1"/>
    <w:rsid w:val="00EC306C"/>
    <w:rsid w:val="00ED3E05"/>
    <w:rsid w:val="00EF0D15"/>
    <w:rsid w:val="00F1624E"/>
    <w:rsid w:val="00F564AD"/>
    <w:rsid w:val="00F634C2"/>
    <w:rsid w:val="00F64F37"/>
    <w:rsid w:val="00F826EC"/>
    <w:rsid w:val="00F85504"/>
    <w:rsid w:val="00FD4D4F"/>
    <w:rsid w:val="00FD5AA9"/>
    <w:rsid w:val="00FE5183"/>
    <w:rsid w:val="00FF024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1B4B99"/>
  <w15:chartTrackingRefBased/>
  <w15:docId w15:val="{17C840D6-D3E4-4549-B49D-4E09A06E7A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57B05"/>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5339E"/>
    <w:pPr>
      <w:ind w:left="720"/>
      <w:contextualSpacing/>
    </w:pPr>
  </w:style>
  <w:style w:type="character" w:styleId="Hyperlink">
    <w:name w:val="Hyperlink"/>
    <w:basedOn w:val="DefaultParagraphFont"/>
    <w:uiPriority w:val="99"/>
    <w:unhideWhenUsed/>
    <w:rsid w:val="00873BEF"/>
    <w:rPr>
      <w:color w:val="0563C1" w:themeColor="hyperlink"/>
      <w:u w:val="single"/>
    </w:rPr>
  </w:style>
  <w:style w:type="paragraph" w:customStyle="1" w:styleId="Default">
    <w:name w:val="Default"/>
    <w:rsid w:val="00873BEF"/>
    <w:pPr>
      <w:autoSpaceDE w:val="0"/>
      <w:autoSpaceDN w:val="0"/>
      <w:adjustRightInd w:val="0"/>
      <w:spacing w:after="0" w:line="240" w:lineRule="auto"/>
    </w:pPr>
    <w:rPr>
      <w:rFonts w:ascii="Arial" w:hAnsi="Arial" w:cs="Arial"/>
      <w:color w:val="000000"/>
      <w:sz w:val="24"/>
      <w:szCs w:val="24"/>
    </w:rPr>
  </w:style>
  <w:style w:type="paragraph" w:styleId="Header">
    <w:name w:val="header"/>
    <w:basedOn w:val="Normal"/>
    <w:link w:val="HeaderChar"/>
    <w:uiPriority w:val="99"/>
    <w:unhideWhenUsed/>
    <w:rsid w:val="00483C3B"/>
    <w:pPr>
      <w:tabs>
        <w:tab w:val="center" w:pos="4680"/>
        <w:tab w:val="right" w:pos="9360"/>
      </w:tabs>
      <w:spacing w:after="0" w:line="240" w:lineRule="auto"/>
    </w:pPr>
  </w:style>
  <w:style w:type="character" w:customStyle="1" w:styleId="HeaderChar">
    <w:name w:val="Header Char"/>
    <w:basedOn w:val="DefaultParagraphFont"/>
    <w:link w:val="Header"/>
    <w:uiPriority w:val="99"/>
    <w:rsid w:val="00483C3B"/>
  </w:style>
  <w:style w:type="paragraph" w:styleId="Footer">
    <w:name w:val="footer"/>
    <w:basedOn w:val="Normal"/>
    <w:link w:val="FooterChar"/>
    <w:uiPriority w:val="99"/>
    <w:unhideWhenUsed/>
    <w:rsid w:val="00483C3B"/>
    <w:pPr>
      <w:tabs>
        <w:tab w:val="center" w:pos="4680"/>
        <w:tab w:val="right" w:pos="9360"/>
      </w:tabs>
      <w:spacing w:after="0" w:line="240" w:lineRule="auto"/>
    </w:pPr>
  </w:style>
  <w:style w:type="character" w:customStyle="1" w:styleId="FooterChar">
    <w:name w:val="Footer Char"/>
    <w:basedOn w:val="DefaultParagraphFont"/>
    <w:link w:val="Footer"/>
    <w:uiPriority w:val="99"/>
    <w:rsid w:val="00483C3B"/>
  </w:style>
  <w:style w:type="paragraph" w:styleId="BalloonText">
    <w:name w:val="Balloon Text"/>
    <w:basedOn w:val="Normal"/>
    <w:link w:val="BalloonTextChar"/>
    <w:uiPriority w:val="99"/>
    <w:semiHidden/>
    <w:unhideWhenUsed/>
    <w:rsid w:val="006D41E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D41EF"/>
    <w:rPr>
      <w:rFonts w:ascii="Segoe UI" w:hAnsi="Segoe UI" w:cs="Segoe UI"/>
      <w:sz w:val="18"/>
      <w:szCs w:val="18"/>
    </w:rPr>
  </w:style>
  <w:style w:type="paragraph" w:styleId="NormalWeb">
    <w:name w:val="Normal (Web)"/>
    <w:basedOn w:val="Normal"/>
    <w:uiPriority w:val="99"/>
    <w:semiHidden/>
    <w:unhideWhenUsed/>
    <w:rsid w:val="004B0ECD"/>
    <w:pPr>
      <w:spacing w:before="100" w:beforeAutospacing="1" w:after="100" w:afterAutospacing="1" w:line="240" w:lineRule="auto"/>
    </w:pPr>
    <w:rPr>
      <w:rFonts w:ascii="Times New Roman" w:eastAsia="Times New Roman" w:hAnsi="Times New Roman" w:cs="Times New Roman"/>
      <w:sz w:val="24"/>
      <w:szCs w:val="24"/>
    </w:rPr>
  </w:style>
  <w:style w:type="paragraph" w:styleId="Revision">
    <w:name w:val="Revision"/>
    <w:hidden/>
    <w:uiPriority w:val="99"/>
    <w:semiHidden/>
    <w:rsid w:val="00340EC2"/>
    <w:pPr>
      <w:spacing w:after="0" w:line="240" w:lineRule="auto"/>
    </w:pPr>
  </w:style>
  <w:style w:type="character" w:styleId="UnresolvedMention">
    <w:name w:val="Unresolved Mention"/>
    <w:basedOn w:val="DefaultParagraphFont"/>
    <w:uiPriority w:val="99"/>
    <w:semiHidden/>
    <w:unhideWhenUsed/>
    <w:rsid w:val="007F47BF"/>
    <w:rPr>
      <w:color w:val="605E5C"/>
      <w:shd w:val="clear" w:color="auto" w:fill="E1DFDD"/>
    </w:rPr>
  </w:style>
  <w:style w:type="paragraph" w:styleId="FootnoteText">
    <w:name w:val="footnote text"/>
    <w:basedOn w:val="Normal"/>
    <w:link w:val="FootnoteTextChar"/>
    <w:uiPriority w:val="99"/>
    <w:semiHidden/>
    <w:unhideWhenUsed/>
    <w:rsid w:val="00092173"/>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092173"/>
    <w:rPr>
      <w:sz w:val="20"/>
      <w:szCs w:val="20"/>
    </w:rPr>
  </w:style>
  <w:style w:type="character" w:styleId="FootnoteReference">
    <w:name w:val="footnote reference"/>
    <w:basedOn w:val="DefaultParagraphFont"/>
    <w:uiPriority w:val="99"/>
    <w:semiHidden/>
    <w:unhideWhenUsed/>
    <w:rsid w:val="00092173"/>
    <w:rPr>
      <w:vertAlign w:val="superscript"/>
    </w:rPr>
  </w:style>
  <w:style w:type="character" w:styleId="CommentReference">
    <w:name w:val="annotation reference"/>
    <w:basedOn w:val="DefaultParagraphFont"/>
    <w:uiPriority w:val="99"/>
    <w:semiHidden/>
    <w:unhideWhenUsed/>
    <w:rsid w:val="005F6327"/>
    <w:rPr>
      <w:sz w:val="16"/>
      <w:szCs w:val="16"/>
    </w:rPr>
  </w:style>
  <w:style w:type="paragraph" w:styleId="CommentText">
    <w:name w:val="annotation text"/>
    <w:basedOn w:val="Normal"/>
    <w:link w:val="CommentTextChar"/>
    <w:uiPriority w:val="99"/>
    <w:unhideWhenUsed/>
    <w:rsid w:val="005F6327"/>
    <w:pPr>
      <w:spacing w:line="240" w:lineRule="auto"/>
    </w:pPr>
    <w:rPr>
      <w:sz w:val="20"/>
      <w:szCs w:val="20"/>
    </w:rPr>
  </w:style>
  <w:style w:type="character" w:customStyle="1" w:styleId="CommentTextChar">
    <w:name w:val="Comment Text Char"/>
    <w:basedOn w:val="DefaultParagraphFont"/>
    <w:link w:val="CommentText"/>
    <w:uiPriority w:val="99"/>
    <w:rsid w:val="005F6327"/>
    <w:rPr>
      <w:sz w:val="20"/>
      <w:szCs w:val="20"/>
    </w:rPr>
  </w:style>
  <w:style w:type="paragraph" w:styleId="CommentSubject">
    <w:name w:val="annotation subject"/>
    <w:basedOn w:val="CommentText"/>
    <w:next w:val="CommentText"/>
    <w:link w:val="CommentSubjectChar"/>
    <w:uiPriority w:val="99"/>
    <w:semiHidden/>
    <w:unhideWhenUsed/>
    <w:rsid w:val="005F6327"/>
    <w:rPr>
      <w:b/>
      <w:bCs/>
    </w:rPr>
  </w:style>
  <w:style w:type="character" w:customStyle="1" w:styleId="CommentSubjectChar">
    <w:name w:val="Comment Subject Char"/>
    <w:basedOn w:val="CommentTextChar"/>
    <w:link w:val="CommentSubject"/>
    <w:uiPriority w:val="99"/>
    <w:semiHidden/>
    <w:rsid w:val="005F6327"/>
    <w:rPr>
      <w:b/>
      <w:bCs/>
      <w:sz w:val="20"/>
      <w:szCs w:val="20"/>
    </w:rPr>
  </w:style>
  <w:style w:type="character" w:styleId="Strong">
    <w:name w:val="Strong"/>
    <w:basedOn w:val="DefaultParagraphFont"/>
    <w:uiPriority w:val="22"/>
    <w:qFormat/>
    <w:rsid w:val="0028089A"/>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888307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07/relationships/hdphoto" Target="media/hdphoto1.wdp"/><Relationship Id="rId18" Type="http://schemas.openxmlformats.org/officeDocument/2006/relationships/header" Target="header1.xml"/><Relationship Id="rId3" Type="http://schemas.openxmlformats.org/officeDocument/2006/relationships/customXml" Target="../customXml/item3.xml"/><Relationship Id="rId21" Type="http://schemas.microsoft.com/office/2011/relationships/people" Target="people.xml"/><Relationship Id="rId7" Type="http://schemas.openxmlformats.org/officeDocument/2006/relationships/settings" Target="settings.xml"/><Relationship Id="rId12" Type="http://schemas.openxmlformats.org/officeDocument/2006/relationships/image" Target="media/image2.png"/><Relationship Id="rId17" Type="http://schemas.microsoft.com/office/2018/08/relationships/commentsExtensible" Target="commentsExtensible.xml"/><Relationship Id="rId2" Type="http://schemas.openxmlformats.org/officeDocument/2006/relationships/customXml" Target="../customXml/item2.xml"/><Relationship Id="rId16" Type="http://schemas.microsoft.com/office/2016/09/relationships/commentsIds" Target="commentsIds.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microsoft.com/office/2011/relationships/commentsExtended" Target="commentsExtended.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comments" Target="comments.xm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A9ECFDA324C6F42A27B0440DBF3E10A" ma:contentTypeVersion="4" ma:contentTypeDescription="Create a new document." ma:contentTypeScope="" ma:versionID="103dd399612c54d178877aec54222117">
  <xsd:schema xmlns:xsd="http://www.w3.org/2001/XMLSchema" xmlns:xs="http://www.w3.org/2001/XMLSchema" xmlns:p="http://schemas.microsoft.com/office/2006/metadata/properties" xmlns:ns3="9f769b8a-dd24-4e7d-947b-cdbb75642068" targetNamespace="http://schemas.microsoft.com/office/2006/metadata/properties" ma:root="true" ma:fieldsID="5ed7f6154da954461ea7d4186013086e" ns3:_="">
    <xsd:import namespace="9f769b8a-dd24-4e7d-947b-cdbb75642068"/>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69b8a-dd24-4e7d-947b-cdbb75642068"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F72492B-22EC-499D-A0B1-77CC3AE0F9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69b8a-dd24-4e7d-947b-cdbb7564206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32450BB-EC10-44B9-A551-5590750210D0}">
  <ds:schemaRefs>
    <ds:schemaRef ds:uri="http://schemas.openxmlformats.org/officeDocument/2006/bibliography"/>
  </ds:schemaRefs>
</ds:datastoreItem>
</file>

<file path=customXml/itemProps3.xml><?xml version="1.0" encoding="utf-8"?>
<ds:datastoreItem xmlns:ds="http://schemas.openxmlformats.org/officeDocument/2006/customXml" ds:itemID="{AA097DFB-2590-4151-8071-2D61E21F1E7B}">
  <ds:schemaRefs>
    <ds:schemaRef ds:uri="http://schemas.microsoft.com/sharepoint/v3/contenttype/forms"/>
  </ds:schemaRefs>
</ds:datastoreItem>
</file>

<file path=customXml/itemProps4.xml><?xml version="1.0" encoding="utf-8"?>
<ds:datastoreItem xmlns:ds="http://schemas.openxmlformats.org/officeDocument/2006/customXml" ds:itemID="{DE38454B-9917-4A76-AA6E-3E0FA649115B}">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Pages>
  <Words>2552</Words>
  <Characters>14553</Characters>
  <Application>Microsoft Office Word</Application>
  <DocSecurity>0</DocSecurity>
  <Lines>121</Lines>
  <Paragraphs>34</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17071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Dominique Romo</dc:creator>
  <cp:keywords/>
  <dc:description/>
  <cp:lastModifiedBy>Trevin Barber</cp:lastModifiedBy>
  <cp:revision>3</cp:revision>
  <cp:lastPrinted>2024-01-29T18:28:00Z</cp:lastPrinted>
  <dcterms:created xsi:type="dcterms:W3CDTF">2026-06-18T18:25:00Z</dcterms:created>
  <dcterms:modified xsi:type="dcterms:W3CDTF">2026-06-18T18:25:00Z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0x010100AA9ECFDA324C6F42A27B0440DBF3E10A</vt:lpwstr>
  </property>
</Properties>
</file>